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CFB" w:rsidRPr="00D86FE5" w:rsidRDefault="00796ED3" w:rsidP="00477CF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424FC">
        <w:rPr>
          <w:rFonts w:ascii="Times New Roman" w:eastAsia="Times New Roman" w:hAnsi="Times New Roman" w:cs="Times New Roman"/>
          <w:sz w:val="24"/>
          <w:szCs w:val="24"/>
          <w:lang w:eastAsia="ar-SA"/>
        </w:rPr>
        <w:t>Nr 1</w:t>
      </w:r>
      <w:r w:rsidR="00C73937" w:rsidRPr="00D86FE5">
        <w:rPr>
          <w:rFonts w:ascii="Times New Roman" w:eastAsia="Times New Roman" w:hAnsi="Times New Roman" w:cs="Times New Roman"/>
          <w:sz w:val="24"/>
          <w:szCs w:val="24"/>
          <w:lang w:eastAsia="ar-SA"/>
        </w:rPr>
        <w:t>/P</w:t>
      </w:r>
      <w:r w:rsidR="006424FC">
        <w:rPr>
          <w:rFonts w:ascii="Times New Roman" w:eastAsia="Times New Roman" w:hAnsi="Times New Roman" w:cs="Times New Roman"/>
          <w:sz w:val="24"/>
          <w:szCs w:val="24"/>
          <w:lang w:eastAsia="ar-SA"/>
        </w:rPr>
        <w:t>D</w:t>
      </w:r>
      <w:r w:rsidR="00477CFB" w:rsidRPr="00D86FE5">
        <w:rPr>
          <w:rFonts w:ascii="Times New Roman" w:eastAsia="Times New Roman" w:hAnsi="Times New Roman" w:cs="Times New Roman"/>
          <w:sz w:val="24"/>
          <w:szCs w:val="24"/>
          <w:lang w:eastAsia="ar-SA"/>
        </w:rPr>
        <w:t>/2019</w:t>
      </w:r>
    </w:p>
    <w:p w:rsidR="00477CFB" w:rsidRPr="00D86FE5" w:rsidRDefault="00477CFB" w:rsidP="00477CFB">
      <w:pPr>
        <w:suppressAutoHyphens/>
        <w:spacing w:after="0" w:line="240" w:lineRule="auto"/>
        <w:rPr>
          <w:rFonts w:ascii="Times New Roman" w:eastAsia="Times New Roman" w:hAnsi="Times New Roman" w:cs="Times New Roman"/>
          <w:lang w:eastAsia="ar-SA"/>
        </w:rPr>
      </w:pPr>
      <w:r w:rsidRPr="00D86FE5">
        <w:rPr>
          <w:rFonts w:ascii="Times New Roman" w:eastAsia="Times New Roman" w:hAnsi="Times New Roman" w:cs="Times New Roman"/>
          <w:sz w:val="24"/>
          <w:szCs w:val="24"/>
          <w:lang w:eastAsia="ar-SA"/>
        </w:rPr>
        <w:tab/>
      </w:r>
      <w:r w:rsidR="000D3C31">
        <w:rPr>
          <w:rFonts w:ascii="Times New Roman" w:eastAsia="Times New Roman" w:hAnsi="Times New Roman" w:cs="Times New Roman"/>
          <w:lang w:eastAsia="ar-SA"/>
        </w:rPr>
        <w:t xml:space="preserve">                       </w:t>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000D3C31">
        <w:rPr>
          <w:rFonts w:ascii="Times New Roman" w:eastAsia="Times New Roman" w:hAnsi="Times New Roman" w:cs="Times New Roman"/>
          <w:lang w:eastAsia="ar-SA"/>
        </w:rPr>
        <w:tab/>
      </w:r>
      <w:r w:rsidRPr="00D86FE5">
        <w:rPr>
          <w:rFonts w:ascii="Times New Roman" w:eastAsia="Times New Roman" w:hAnsi="Times New Roman" w:cs="Times New Roman"/>
          <w:lang w:eastAsia="ar-SA"/>
        </w:rPr>
        <w:t>Czestków, dn</w:t>
      </w:r>
      <w:r w:rsidR="000D3C31">
        <w:rPr>
          <w:rFonts w:ascii="Times New Roman" w:eastAsia="Times New Roman" w:hAnsi="Times New Roman" w:cs="Times New Roman"/>
          <w:lang w:eastAsia="ar-SA"/>
        </w:rPr>
        <w:t>ia 10</w:t>
      </w:r>
      <w:r w:rsidRPr="00D86FE5">
        <w:rPr>
          <w:rFonts w:ascii="Times New Roman" w:eastAsia="Times New Roman" w:hAnsi="Times New Roman" w:cs="Times New Roman"/>
          <w:lang w:eastAsia="ar-SA"/>
        </w:rPr>
        <w:t>.0</w:t>
      </w:r>
      <w:r w:rsidR="00815483" w:rsidRPr="00D86FE5">
        <w:rPr>
          <w:rFonts w:ascii="Times New Roman" w:eastAsia="Times New Roman" w:hAnsi="Times New Roman" w:cs="Times New Roman"/>
          <w:lang w:eastAsia="ar-SA"/>
        </w:rPr>
        <w:t>4</w:t>
      </w:r>
      <w:r w:rsidRPr="00D86FE5">
        <w:rPr>
          <w:rFonts w:ascii="Times New Roman" w:eastAsia="Times New Roman" w:hAnsi="Times New Roman" w:cs="Times New Roman"/>
          <w:lang w:eastAsia="ar-SA"/>
        </w:rPr>
        <w:t>.2019 r.</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r w:rsidRPr="00D86FE5">
        <w:rPr>
          <w:rFonts w:ascii="Times New Roman" w:eastAsia="Times New Roman" w:hAnsi="Times New Roman" w:cs="Times New Roman"/>
          <w:b/>
          <w:bCs/>
          <w:sz w:val="32"/>
          <w:szCs w:val="32"/>
          <w:lang w:eastAsia="ar-SA"/>
        </w:rPr>
        <w:t>Zapytanie ofertowe</w:t>
      </w:r>
    </w:p>
    <w:p w:rsidR="00477CFB" w:rsidRPr="00D86FE5" w:rsidRDefault="00477CFB" w:rsidP="00477CFB">
      <w:pPr>
        <w:tabs>
          <w:tab w:val="left" w:pos="1846"/>
        </w:tabs>
        <w:suppressAutoHyphens/>
        <w:spacing w:after="0" w:line="240" w:lineRule="auto"/>
        <w:jc w:val="center"/>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 xml:space="preserve">w ramach projektu pn.: </w:t>
      </w:r>
      <w:r w:rsidRPr="00D86FE5">
        <w:rPr>
          <w:rFonts w:ascii="Times New Roman" w:eastAsia="Times New Roman" w:hAnsi="Times New Roman" w:cs="Times New Roman"/>
          <w:b/>
          <w:bCs/>
          <w:i/>
          <w:szCs w:val="20"/>
          <w:lang w:eastAsia="ar-SA"/>
        </w:rPr>
        <w:t>„Uczymy się dla życia”</w:t>
      </w:r>
      <w:r w:rsidRPr="00D86FE5">
        <w:rPr>
          <w:rFonts w:ascii="Times New Roman" w:eastAsia="Times New Roman" w:hAnsi="Times New Roman" w:cs="Times New Roman"/>
          <w:b/>
          <w:bCs/>
          <w:szCs w:val="20"/>
          <w:lang w:eastAsia="ar-SA"/>
        </w:rPr>
        <w:t xml:space="preserve"> </w:t>
      </w:r>
      <w:r w:rsidRPr="00D86FE5">
        <w:rPr>
          <w:rFonts w:ascii="Times New Roman" w:eastAsia="Times New Roman" w:hAnsi="Times New Roman" w:cs="Times New Roman"/>
          <w:bCs/>
          <w:szCs w:val="20"/>
          <w:lang w:eastAsia="ar-SA"/>
        </w:rPr>
        <w:t>współfinansowanego ze środków Unii Europejskiej w ramach Europejskiego Funduszu Społecznego</w:t>
      </w:r>
    </w:p>
    <w:p w:rsidR="00477CFB" w:rsidRPr="00D86FE5" w:rsidRDefault="00477CFB" w:rsidP="00477CFB">
      <w:pPr>
        <w:tabs>
          <w:tab w:val="left" w:pos="1846"/>
        </w:tabs>
        <w:suppressAutoHyphens/>
        <w:spacing w:after="0" w:line="240" w:lineRule="auto"/>
        <w:jc w:val="center"/>
        <w:rPr>
          <w:rFonts w:ascii="Times New Roman" w:eastAsia="Times New Roman" w:hAnsi="Times New Roman" w:cs="Times New Roman"/>
          <w:bCs/>
          <w:szCs w:val="20"/>
          <w:lang w:eastAsia="ar-SA"/>
        </w:rPr>
      </w:pPr>
    </w:p>
    <w:p w:rsidR="00477CFB" w:rsidRPr="00D86FE5" w:rsidRDefault="00477CFB" w:rsidP="00477CFB">
      <w:pPr>
        <w:tabs>
          <w:tab w:val="left" w:pos="1846"/>
        </w:tabs>
        <w:suppressAutoHyphens/>
        <w:spacing w:after="0" w:line="240" w:lineRule="auto"/>
        <w:jc w:val="center"/>
        <w:rPr>
          <w:rFonts w:ascii="Times New Roman" w:eastAsia="Times New Roman" w:hAnsi="Times New Roman" w:cs="Times New Roman"/>
          <w:b/>
          <w:bCs/>
          <w:szCs w:val="20"/>
          <w:lang w:eastAsia="ar-SA"/>
        </w:rPr>
      </w:pPr>
    </w:p>
    <w:p w:rsidR="006424FC" w:rsidRDefault="00477CFB" w:rsidP="00775DF1">
      <w:pPr>
        <w:suppressAutoHyphens/>
        <w:spacing w:after="0" w:line="240"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Cs/>
          <w:lang w:eastAsia="ar-SA"/>
        </w:rPr>
        <w:t>dotyczące</w:t>
      </w:r>
      <w:r w:rsidR="00815483" w:rsidRPr="00D86FE5">
        <w:rPr>
          <w:rFonts w:ascii="Times New Roman" w:eastAsia="Times New Roman" w:hAnsi="Times New Roman" w:cs="Times New Roman"/>
          <w:b/>
          <w:sz w:val="28"/>
          <w:szCs w:val="28"/>
          <w:lang w:eastAsia="pl-PL"/>
        </w:rPr>
        <w:t xml:space="preserve"> </w:t>
      </w:r>
      <w:r w:rsidR="00C73937" w:rsidRPr="00D86FE5">
        <w:rPr>
          <w:rFonts w:ascii="Times New Roman" w:eastAsia="Times New Roman" w:hAnsi="Times New Roman" w:cs="Times New Roman"/>
          <w:b/>
          <w:sz w:val="28"/>
          <w:szCs w:val="28"/>
          <w:lang w:eastAsia="pl-PL"/>
        </w:rPr>
        <w:t xml:space="preserve">Zakupu </w:t>
      </w:r>
      <w:r w:rsidR="006424FC">
        <w:rPr>
          <w:rFonts w:ascii="Times New Roman" w:eastAsia="Times New Roman" w:hAnsi="Times New Roman" w:cs="Times New Roman"/>
          <w:b/>
          <w:sz w:val="28"/>
          <w:szCs w:val="28"/>
          <w:lang w:eastAsia="pl-PL"/>
        </w:rPr>
        <w:t>pomocy dydaktycznych</w:t>
      </w:r>
      <w:r w:rsidR="00C73937" w:rsidRPr="00D86FE5">
        <w:rPr>
          <w:rFonts w:ascii="Times New Roman" w:eastAsia="Times New Roman" w:hAnsi="Times New Roman" w:cs="Times New Roman"/>
          <w:b/>
          <w:sz w:val="28"/>
          <w:szCs w:val="28"/>
          <w:lang w:eastAsia="pl-PL"/>
        </w:rPr>
        <w:t xml:space="preserve"> </w:t>
      </w:r>
      <w:r w:rsidRPr="00D86FE5">
        <w:rPr>
          <w:rFonts w:ascii="Times New Roman" w:eastAsia="Times New Roman" w:hAnsi="Times New Roman" w:cs="Times New Roman"/>
          <w:b/>
          <w:sz w:val="28"/>
          <w:szCs w:val="28"/>
          <w:lang w:eastAsia="pl-PL"/>
        </w:rPr>
        <w:t xml:space="preserve">w celu realizacji projektu </w:t>
      </w:r>
    </w:p>
    <w:p w:rsidR="00477CFB" w:rsidRPr="00D86FE5" w:rsidRDefault="00477CFB" w:rsidP="00775DF1">
      <w:pPr>
        <w:suppressAutoHyphens/>
        <w:spacing w:after="0" w:line="240"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„Uczymy się dla życia”</w:t>
      </w:r>
      <w:r w:rsidR="00283AE0">
        <w:rPr>
          <w:rFonts w:ascii="Times New Roman" w:eastAsia="Times New Roman" w:hAnsi="Times New Roman" w:cs="Times New Roman"/>
          <w:b/>
          <w:sz w:val="28"/>
          <w:szCs w:val="28"/>
          <w:lang w:eastAsia="pl-PL"/>
        </w:rPr>
        <w:t xml:space="preserve"> strefa eksperymentu</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bCs/>
          <w:sz w:val="32"/>
          <w:szCs w:val="32"/>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Cs/>
          <w:sz w:val="4"/>
          <w:szCs w:val="4"/>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 xml:space="preserve">1. Nazwa Zamawiającego: </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 w:val="6"/>
          <w:szCs w:val="6"/>
          <w:lang w:eastAsia="ar-SA"/>
        </w:rPr>
      </w:pP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Szkoła Podstawowa w Czestkowie</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Czestków B 10</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98-113 Buczek</w:t>
      </w:r>
    </w:p>
    <w:p w:rsidR="00477CFB" w:rsidRPr="00D86FE5" w:rsidRDefault="00477CFB" w:rsidP="00477CFB">
      <w:pPr>
        <w:tabs>
          <w:tab w:val="left" w:pos="1846"/>
        </w:tabs>
        <w:suppressAutoHyphens/>
        <w:spacing w:after="0" w:line="276"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Cs/>
          <w:szCs w:val="20"/>
          <w:lang w:eastAsia="ar-SA"/>
        </w:rPr>
        <w:t>NIP: 831-15-20-214</w:t>
      </w:r>
    </w:p>
    <w:p w:rsidR="00477CFB" w:rsidRPr="00D86FE5" w:rsidRDefault="00477CFB" w:rsidP="00477CFB">
      <w:pPr>
        <w:suppressAutoHyphens/>
        <w:autoSpaceDE w:val="0"/>
        <w:autoSpaceDN w:val="0"/>
        <w:adjustRightInd w:val="0"/>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suppressAutoHyphens/>
        <w:autoSpaceDE w:val="0"/>
        <w:autoSpaceDN w:val="0"/>
        <w:adjustRightInd w:val="0"/>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2. Postanowienie ogólne</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 w:val="6"/>
          <w:szCs w:val="6"/>
          <w:lang w:eastAsia="ar-SA"/>
        </w:rPr>
      </w:pP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 xml:space="preserve">1. Niniejsze postępowanie nie podlega przepisom ustawy z dnia 29 stycznia 2004 r. Prawo Zamówień Publicznych (Dz. U. z 2018 r. Nr 1986 z  </w:t>
      </w:r>
      <w:proofErr w:type="spellStart"/>
      <w:r w:rsidRPr="00D86FE5">
        <w:rPr>
          <w:rFonts w:ascii="Times New Roman" w:eastAsia="Times New Roman" w:hAnsi="Times New Roman" w:cs="Times New Roman"/>
          <w:szCs w:val="24"/>
          <w:lang w:eastAsia="ar-SA"/>
        </w:rPr>
        <w:t>późn</w:t>
      </w:r>
      <w:proofErr w:type="spellEnd"/>
      <w:r w:rsidRPr="00D86FE5">
        <w:rPr>
          <w:rFonts w:ascii="Times New Roman" w:eastAsia="Times New Roman" w:hAnsi="Times New Roman" w:cs="Times New Roman"/>
          <w:szCs w:val="24"/>
          <w:lang w:eastAsia="ar-SA"/>
        </w:rPr>
        <w:t>. zm.).</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2. Zamawiający zastrzega sobie prawo do zmiany treści niniejszego zapytania do upływu terminu składania ofert. Jeżeli zmiany będą mogły mieć wpływ na treść składanych w postępowaniu ofert Zamawiający przedłuży termin składania ofert. Dokonane zmiany przekazuje się niezwłoczne wszystkim Wykonawcom, do których zostały wystosowane zaproszenia ofertowe i jest ono dla nich wiążące. O dokonanych zmianach informuje się także na stronie internetowej, na której zostało zamieszczone ogłoszenie o zamówieniu.</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3. Zamawiający nie dopuszcza możliwości złożenia oferty częściowej.</w:t>
      </w:r>
    </w:p>
    <w:p w:rsidR="00477CFB" w:rsidRPr="00D86FE5" w:rsidRDefault="00477CFB" w:rsidP="00477CFB">
      <w:pPr>
        <w:suppressAutoHyphens/>
        <w:autoSpaceDE w:val="0"/>
        <w:autoSpaceDN w:val="0"/>
        <w:adjustRightInd w:val="0"/>
        <w:spacing w:after="0" w:line="240" w:lineRule="auto"/>
        <w:ind w:left="284"/>
        <w:jc w:val="both"/>
        <w:rPr>
          <w:rFonts w:ascii="Times New Roman" w:eastAsia="Times New Roman" w:hAnsi="Times New Roman" w:cs="Times New Roman"/>
          <w:szCs w:val="24"/>
          <w:lang w:eastAsia="ar-SA"/>
        </w:rPr>
      </w:pPr>
      <w:r w:rsidRPr="00D86FE5">
        <w:rPr>
          <w:rFonts w:ascii="Times New Roman" w:eastAsia="Times New Roman" w:hAnsi="Times New Roman" w:cs="Times New Roman"/>
          <w:szCs w:val="24"/>
          <w:lang w:eastAsia="ar-SA"/>
        </w:rPr>
        <w:t>4. Po wyborze wykonawcy Zamawiający podejmie negocjacje w celu uszczegółowienia przebiegu i uzgodnienia sposobu wykonania zamówienia.</w:t>
      </w: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6"/>
          <w:szCs w:val="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lang w:eastAsia="ar-SA"/>
        </w:rPr>
      </w:pPr>
      <w:r w:rsidRPr="00D86FE5">
        <w:rPr>
          <w:rFonts w:ascii="Times New Roman" w:eastAsia="Times New Roman" w:hAnsi="Times New Roman" w:cs="Times New Roman"/>
          <w:b/>
          <w:bCs/>
          <w:sz w:val="26"/>
          <w:szCs w:val="26"/>
          <w:u w:val="single"/>
          <w:lang w:eastAsia="ar-SA"/>
        </w:rPr>
        <w:t>3. Opis przedmiotu zamówienia</w:t>
      </w:r>
      <w:r w:rsidRPr="00D86FE5">
        <w:rPr>
          <w:rFonts w:ascii="Times New Roman" w:eastAsia="Times New Roman" w:hAnsi="Times New Roman" w:cs="Times New Roman"/>
          <w:b/>
          <w:bCs/>
          <w:sz w:val="26"/>
          <w:szCs w:val="26"/>
          <w:lang w:eastAsia="ar-SA"/>
        </w:rPr>
        <w:t>:</w:t>
      </w:r>
    </w:p>
    <w:p w:rsidR="00477CFB" w:rsidRPr="00D86FE5" w:rsidRDefault="00477CFB" w:rsidP="00477CFB">
      <w:pPr>
        <w:tabs>
          <w:tab w:val="left" w:pos="1846"/>
        </w:tabs>
        <w:suppressAutoHyphens/>
        <w:spacing w:after="0" w:line="240" w:lineRule="auto"/>
        <w:ind w:left="284"/>
        <w:jc w:val="both"/>
        <w:rPr>
          <w:rFonts w:ascii="Times New Roman" w:eastAsia="Times New Roman" w:hAnsi="Times New Roman" w:cs="Times New Roman"/>
          <w:bCs/>
          <w:sz w:val="6"/>
          <w:szCs w:val="6"/>
          <w:lang w:eastAsia="ar-SA"/>
        </w:rPr>
      </w:pPr>
    </w:p>
    <w:p w:rsidR="00477CFB" w:rsidRPr="00D86FE5" w:rsidRDefault="00C73937" w:rsidP="00477CFB">
      <w:pPr>
        <w:tabs>
          <w:tab w:val="left" w:pos="1846"/>
        </w:tabs>
        <w:suppressAutoHyphens/>
        <w:spacing w:after="0" w:line="240" w:lineRule="auto"/>
        <w:ind w:left="284"/>
        <w:jc w:val="both"/>
        <w:rPr>
          <w:rFonts w:ascii="Times New Roman" w:eastAsia="Times New Roman" w:hAnsi="Times New Roman" w:cs="Times New Roman"/>
          <w:bCs/>
          <w:szCs w:val="20"/>
          <w:lang w:eastAsia="ar-SA"/>
        </w:rPr>
      </w:pPr>
      <w:r w:rsidRPr="00D86FE5">
        <w:rPr>
          <w:rFonts w:ascii="Times New Roman" w:eastAsia="Times New Roman" w:hAnsi="Times New Roman" w:cs="Times New Roman"/>
          <w:b/>
          <w:sz w:val="28"/>
          <w:szCs w:val="28"/>
          <w:lang w:eastAsia="pl-PL"/>
        </w:rPr>
        <w:t xml:space="preserve">Zakup </w:t>
      </w:r>
      <w:r w:rsidR="006424FC">
        <w:rPr>
          <w:rFonts w:ascii="Times New Roman" w:eastAsia="Times New Roman" w:hAnsi="Times New Roman" w:cs="Times New Roman"/>
          <w:b/>
          <w:sz w:val="28"/>
          <w:szCs w:val="28"/>
          <w:lang w:eastAsia="pl-PL"/>
        </w:rPr>
        <w:t>pomocy dydaktycznych</w:t>
      </w:r>
      <w:r w:rsidRPr="00D86FE5">
        <w:rPr>
          <w:rFonts w:ascii="Times New Roman" w:eastAsia="Times New Roman" w:hAnsi="Times New Roman" w:cs="Times New Roman"/>
          <w:bCs/>
          <w:szCs w:val="20"/>
          <w:lang w:eastAsia="ar-SA"/>
        </w:rPr>
        <w:t xml:space="preserve"> </w:t>
      </w:r>
      <w:r w:rsidR="00477CFB" w:rsidRPr="00D86FE5">
        <w:rPr>
          <w:rFonts w:ascii="Times New Roman" w:eastAsia="Times New Roman" w:hAnsi="Times New Roman" w:cs="Times New Roman"/>
          <w:bCs/>
          <w:szCs w:val="20"/>
          <w:lang w:eastAsia="ar-SA"/>
        </w:rPr>
        <w:t xml:space="preserve">w ramach projektu pn.: </w:t>
      </w:r>
      <w:r w:rsidR="00477CFB" w:rsidRPr="00D86FE5">
        <w:rPr>
          <w:rFonts w:ascii="Times New Roman" w:eastAsia="Times New Roman" w:hAnsi="Times New Roman" w:cs="Times New Roman"/>
          <w:bCs/>
          <w:i/>
          <w:szCs w:val="20"/>
          <w:lang w:eastAsia="ar-SA"/>
        </w:rPr>
        <w:t>„Uczymy się dla życia”</w:t>
      </w:r>
      <w:r w:rsidR="00477CFB" w:rsidRPr="00D86FE5">
        <w:rPr>
          <w:rFonts w:ascii="Times New Roman" w:eastAsia="Times New Roman" w:hAnsi="Times New Roman" w:cs="Times New Roman"/>
          <w:bCs/>
          <w:szCs w:val="20"/>
          <w:lang w:eastAsia="ar-SA"/>
        </w:rPr>
        <w:t xml:space="preserve">. Szczegółowy zakres przedmiotu zamówienia opisuje załącznik nr </w:t>
      </w:r>
      <w:r w:rsidR="001631E3" w:rsidRPr="00D86FE5">
        <w:rPr>
          <w:rFonts w:ascii="Times New Roman" w:eastAsia="Times New Roman" w:hAnsi="Times New Roman" w:cs="Times New Roman"/>
          <w:bCs/>
          <w:szCs w:val="20"/>
          <w:lang w:eastAsia="ar-SA"/>
        </w:rPr>
        <w:t>2</w:t>
      </w:r>
      <w:r w:rsidR="00477CFB" w:rsidRPr="00D86FE5">
        <w:rPr>
          <w:rFonts w:ascii="Times New Roman" w:eastAsia="Times New Roman" w:hAnsi="Times New Roman" w:cs="Times New Roman"/>
          <w:bCs/>
          <w:szCs w:val="20"/>
          <w:lang w:eastAsia="ar-SA"/>
        </w:rPr>
        <w:t xml:space="preserve"> do zapytania.</w:t>
      </w: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p>
    <w:p w:rsidR="00897923" w:rsidRPr="00E666B0" w:rsidRDefault="00897923" w:rsidP="00897923">
      <w:pPr>
        <w:spacing w:after="0" w:line="240" w:lineRule="auto"/>
        <w:ind w:left="10" w:firstLine="274"/>
        <w:jc w:val="both"/>
        <w:rPr>
          <w:rFonts w:ascii="Times New Roman" w:hAnsi="Times New Roman" w:cs="Times New Roman"/>
          <w:b/>
          <w:sz w:val="26"/>
          <w:szCs w:val="26"/>
        </w:rPr>
      </w:pPr>
      <w:r w:rsidRPr="00E666B0">
        <w:rPr>
          <w:rFonts w:ascii="Times New Roman" w:hAnsi="Times New Roman" w:cs="Times New Roman"/>
          <w:b/>
          <w:sz w:val="26"/>
          <w:szCs w:val="26"/>
        </w:rPr>
        <w:t xml:space="preserve">Kod CPV:  </w:t>
      </w: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p>
    <w:p w:rsidR="00897923" w:rsidRDefault="00897923" w:rsidP="00897923">
      <w:pPr>
        <w:spacing w:after="0" w:line="240" w:lineRule="auto"/>
        <w:ind w:left="708" w:hanging="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391621110-6 pomoce dydaktyczne</w:t>
      </w: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p>
    <w:p w:rsidR="00477CFB" w:rsidRPr="00D86FE5" w:rsidRDefault="00477CFB" w:rsidP="00477CFB">
      <w:pPr>
        <w:tabs>
          <w:tab w:val="left" w:pos="1846"/>
        </w:tabs>
        <w:suppressAutoHyphens/>
        <w:spacing w:after="0" w:line="240" w:lineRule="auto"/>
        <w:jc w:val="both"/>
        <w:rPr>
          <w:rFonts w:ascii="Times New Roman" w:eastAsia="Times New Roman" w:hAnsi="Times New Roman" w:cs="Times New Roman"/>
          <w:b/>
          <w:bCs/>
          <w:sz w:val="26"/>
          <w:szCs w:val="26"/>
          <w:u w:val="single"/>
          <w:lang w:eastAsia="ar-SA"/>
        </w:rPr>
      </w:pPr>
      <w:r w:rsidRPr="00D86FE5">
        <w:rPr>
          <w:rFonts w:ascii="Times New Roman" w:eastAsia="Times New Roman" w:hAnsi="Times New Roman" w:cs="Times New Roman"/>
          <w:b/>
          <w:bCs/>
          <w:sz w:val="26"/>
          <w:szCs w:val="26"/>
          <w:u w:val="single"/>
          <w:lang w:eastAsia="ar-SA"/>
        </w:rPr>
        <w:t>4. Termin wykonania zamówienia:</w:t>
      </w:r>
    </w:p>
    <w:p w:rsidR="00477CFB" w:rsidRPr="00D86FE5" w:rsidRDefault="00477CFB" w:rsidP="00477CFB">
      <w:pPr>
        <w:suppressAutoHyphens/>
        <w:autoSpaceDE w:val="0"/>
        <w:autoSpaceDN w:val="0"/>
        <w:adjustRightInd w:val="0"/>
        <w:spacing w:after="0" w:line="276"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lastRenderedPageBreak/>
        <w:t>Termin wykonania</w:t>
      </w:r>
      <w:r w:rsidR="00775DF1" w:rsidRPr="00D86FE5">
        <w:rPr>
          <w:rFonts w:ascii="Times New Roman" w:eastAsia="Times New Roman" w:hAnsi="Times New Roman" w:cs="Times New Roman"/>
          <w:szCs w:val="20"/>
          <w:lang w:eastAsia="ar-SA"/>
        </w:rPr>
        <w:t xml:space="preserve"> całości</w:t>
      </w:r>
      <w:r w:rsidRPr="00D86FE5">
        <w:rPr>
          <w:rFonts w:ascii="Times New Roman" w:eastAsia="Times New Roman" w:hAnsi="Times New Roman" w:cs="Times New Roman"/>
          <w:szCs w:val="20"/>
          <w:lang w:eastAsia="ar-SA"/>
        </w:rPr>
        <w:t xml:space="preserve"> przedmiotu zamówienia </w:t>
      </w:r>
      <w:r w:rsidR="00815483" w:rsidRPr="00D86FE5">
        <w:rPr>
          <w:rFonts w:ascii="Times New Roman" w:eastAsia="Times New Roman" w:hAnsi="Times New Roman" w:cs="Times New Roman"/>
          <w:szCs w:val="20"/>
          <w:lang w:eastAsia="ar-SA"/>
        </w:rPr>
        <w:t>do 29.04.2019 r.</w:t>
      </w:r>
      <w:r w:rsidR="001631E3" w:rsidRPr="00D86FE5">
        <w:rPr>
          <w:rFonts w:ascii="Times New Roman" w:eastAsia="Times New Roman" w:hAnsi="Times New Roman" w:cs="Times New Roman"/>
          <w:szCs w:val="20"/>
          <w:lang w:eastAsia="ar-SA"/>
        </w:rPr>
        <w:t xml:space="preserve"> </w:t>
      </w:r>
      <w:r w:rsidRPr="00D86FE5">
        <w:rPr>
          <w:rFonts w:ascii="Times New Roman" w:eastAsia="Times New Roman" w:hAnsi="Times New Roman" w:cs="Times New Roman"/>
          <w:szCs w:val="20"/>
          <w:lang w:eastAsia="ar-SA"/>
        </w:rPr>
        <w:t>po uzgodnieniu z Zamawiającym.</w:t>
      </w:r>
    </w:p>
    <w:p w:rsidR="00477CFB" w:rsidRPr="00D86FE5" w:rsidRDefault="00477CFB" w:rsidP="00477CFB">
      <w:pPr>
        <w:suppressAutoHyphens/>
        <w:spacing w:after="0" w:line="240" w:lineRule="auto"/>
        <w:jc w:val="both"/>
        <w:rPr>
          <w:rFonts w:ascii="Times New Roman" w:eastAsia="Times New Roman" w:hAnsi="Times New Roman" w:cs="Times New Roman"/>
          <w:b/>
          <w:sz w:val="6"/>
          <w:szCs w:val="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 xml:space="preserve">5. Sposób przygotowania oferty: </w:t>
      </w:r>
    </w:p>
    <w:p w:rsidR="00477CFB" w:rsidRPr="00D86FE5" w:rsidRDefault="00477CFB" w:rsidP="00477CFB">
      <w:pPr>
        <w:suppressAutoHyphens/>
        <w:spacing w:after="0" w:line="240" w:lineRule="auto"/>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 xml:space="preserve">Zgodnie z formularzem ofertowym stanowiącym załącznik nr 2 do zapytania ofertowego. </w:t>
      </w: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Cs w:val="20"/>
          <w:lang w:eastAsia="ar-SA"/>
        </w:rPr>
      </w:pPr>
      <w:r w:rsidRPr="00D86FE5">
        <w:rPr>
          <w:rFonts w:ascii="Times New Roman" w:eastAsia="Times New Roman" w:hAnsi="Times New Roman" w:cs="Times New Roman"/>
          <w:b/>
          <w:sz w:val="26"/>
          <w:szCs w:val="26"/>
          <w:u w:val="single"/>
          <w:lang w:eastAsia="ar-SA"/>
        </w:rPr>
        <w:t>6. Kryterium wyboru oferty</w:t>
      </w:r>
      <w:r w:rsidRPr="00D86FE5">
        <w:rPr>
          <w:rFonts w:ascii="Times New Roman" w:eastAsia="Times New Roman" w:hAnsi="Times New Roman" w:cs="Times New Roman"/>
          <w:b/>
          <w:sz w:val="26"/>
          <w:szCs w:val="26"/>
          <w:lang w:eastAsia="ar-SA"/>
        </w:rPr>
        <w:t>:</w:t>
      </w:r>
      <w:r w:rsidRPr="00D86FE5">
        <w:rPr>
          <w:rFonts w:ascii="Times New Roman" w:eastAsia="Times New Roman" w:hAnsi="Times New Roman" w:cs="Times New Roman"/>
          <w:b/>
          <w:szCs w:val="20"/>
          <w:lang w:eastAsia="ar-SA"/>
        </w:rPr>
        <w:t xml:space="preserve"> </w:t>
      </w:r>
      <w:r w:rsidRPr="00D86FE5">
        <w:rPr>
          <w:rFonts w:ascii="Times New Roman" w:eastAsia="Times New Roman" w:hAnsi="Times New Roman" w:cs="Times New Roman"/>
          <w:b/>
          <w:szCs w:val="20"/>
          <w:u w:val="single"/>
          <w:lang w:eastAsia="ar-SA"/>
        </w:rPr>
        <w:t>najniższa cena</w:t>
      </w: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lang w:eastAsia="ar-SA"/>
        </w:rPr>
      </w:pPr>
    </w:p>
    <w:p w:rsidR="00E15B8E" w:rsidRPr="00D86FE5" w:rsidRDefault="00E15B8E" w:rsidP="00477CFB">
      <w:pPr>
        <w:suppressAutoHyphens/>
        <w:spacing w:after="0" w:line="240" w:lineRule="auto"/>
        <w:jc w:val="both"/>
        <w:rPr>
          <w:rFonts w:ascii="Times New Roman" w:eastAsia="Times New Roman" w:hAnsi="Times New Roman" w:cs="Times New Roman"/>
          <w:b/>
          <w:sz w:val="26"/>
          <w:szCs w:val="26"/>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7. Opis sposobu przygotowania i dostarczenia oferty:</w:t>
      </w:r>
    </w:p>
    <w:p w:rsidR="00477CFB" w:rsidRPr="00D86FE5" w:rsidRDefault="00477CFB" w:rsidP="00477CFB">
      <w:pPr>
        <w:suppressAutoHyphens/>
        <w:spacing w:after="0" w:line="240" w:lineRule="auto"/>
        <w:ind w:left="284"/>
        <w:jc w:val="both"/>
        <w:rPr>
          <w:rFonts w:ascii="Times New Roman" w:eastAsia="Times New Roman" w:hAnsi="Times New Roman" w:cs="Times New Roman"/>
          <w:sz w:val="6"/>
          <w:szCs w:val="6"/>
          <w:lang w:eastAsia="ar-SA"/>
        </w:rPr>
      </w:pPr>
    </w:p>
    <w:p w:rsidR="00477CFB" w:rsidRPr="00D86FE5" w:rsidRDefault="00477CFB" w:rsidP="00477CFB">
      <w:pPr>
        <w:suppressAutoHyphens/>
        <w:spacing w:after="0" w:line="240" w:lineRule="auto"/>
        <w:ind w:left="284"/>
        <w:jc w:val="both"/>
        <w:rPr>
          <w:rFonts w:ascii="Times New Roman" w:eastAsia="Times New Roman" w:hAnsi="Times New Roman" w:cs="Times New Roman"/>
          <w:b/>
          <w:szCs w:val="20"/>
          <w:lang w:eastAsia="ar-SA"/>
        </w:rPr>
      </w:pPr>
      <w:r w:rsidRPr="00D86FE5">
        <w:rPr>
          <w:rFonts w:ascii="Times New Roman" w:eastAsia="Times New Roman" w:hAnsi="Times New Roman" w:cs="Times New Roman"/>
          <w:szCs w:val="20"/>
          <w:lang w:eastAsia="ar-SA"/>
        </w:rPr>
        <w:t xml:space="preserve">Podmioty zainteresowane udzieleniem zamówienia prosimy o składanie ofert osobiście w sekretariacie Szkoły Podstawowej w Czestkowie, Czestków B 10, 98-113 Buczek, pocztą lub e-mailem </w:t>
      </w:r>
      <w:hyperlink r:id="rId7" w:history="1">
        <w:r w:rsidRPr="00D86FE5">
          <w:rPr>
            <w:rFonts w:ascii="Times New Roman" w:eastAsia="Times New Roman" w:hAnsi="Times New Roman" w:cs="Times New Roman"/>
            <w:b/>
            <w:szCs w:val="20"/>
            <w:u w:val="single"/>
            <w:lang w:eastAsia="ar-SA"/>
          </w:rPr>
          <w:t>spczestkow@wp.pl</w:t>
        </w:r>
      </w:hyperlink>
      <w:r w:rsidRPr="00D86FE5">
        <w:rPr>
          <w:rFonts w:ascii="Times New Roman" w:eastAsia="Times New Roman" w:hAnsi="Times New Roman" w:cs="Times New Roman"/>
          <w:b/>
          <w:szCs w:val="20"/>
          <w:lang w:eastAsia="ar-SA"/>
        </w:rPr>
        <w:t xml:space="preserve"> </w:t>
      </w:r>
      <w:r w:rsidRPr="00D86FE5">
        <w:rPr>
          <w:rFonts w:ascii="Times New Roman" w:eastAsia="Times New Roman" w:hAnsi="Times New Roman" w:cs="Times New Roman"/>
          <w:szCs w:val="20"/>
          <w:lang w:eastAsia="ar-SA"/>
        </w:rPr>
        <w:t xml:space="preserve">w terminie </w:t>
      </w:r>
      <w:r w:rsidRPr="00D86FE5">
        <w:rPr>
          <w:rFonts w:ascii="Times New Roman" w:eastAsia="Times New Roman" w:hAnsi="Times New Roman" w:cs="Times New Roman"/>
          <w:b/>
          <w:szCs w:val="20"/>
          <w:lang w:eastAsia="ar-SA"/>
        </w:rPr>
        <w:t xml:space="preserve">do </w:t>
      </w:r>
      <w:r w:rsidR="00897923">
        <w:rPr>
          <w:rFonts w:ascii="Times New Roman" w:eastAsia="Times New Roman" w:hAnsi="Times New Roman" w:cs="Times New Roman"/>
          <w:b/>
          <w:szCs w:val="20"/>
          <w:lang w:eastAsia="ar-SA"/>
        </w:rPr>
        <w:t>23</w:t>
      </w:r>
      <w:r w:rsidRPr="00D86FE5">
        <w:rPr>
          <w:rFonts w:ascii="Times New Roman" w:eastAsia="Times New Roman" w:hAnsi="Times New Roman" w:cs="Times New Roman"/>
          <w:b/>
          <w:szCs w:val="20"/>
          <w:lang w:eastAsia="ar-SA"/>
        </w:rPr>
        <w:t>.04.2019 r. do godziny 12</w:t>
      </w:r>
      <w:r w:rsidRPr="00D86FE5">
        <w:rPr>
          <w:rFonts w:ascii="Times New Roman" w:eastAsia="Times New Roman" w:hAnsi="Times New Roman" w:cs="Times New Roman"/>
          <w:b/>
          <w:szCs w:val="20"/>
          <w:vertAlign w:val="superscript"/>
          <w:lang w:eastAsia="ar-SA"/>
        </w:rPr>
        <w:t>00</w:t>
      </w:r>
      <w:r w:rsidRPr="00D86FE5">
        <w:rPr>
          <w:rFonts w:ascii="Times New Roman" w:eastAsia="Times New Roman" w:hAnsi="Times New Roman" w:cs="Times New Roman"/>
          <w:szCs w:val="20"/>
          <w:lang w:eastAsia="ar-SA"/>
        </w:rPr>
        <w:t xml:space="preserve"> </w:t>
      </w:r>
    </w:p>
    <w:p w:rsidR="00477CFB" w:rsidRPr="00D86FE5" w:rsidRDefault="00477CFB" w:rsidP="00477CFB">
      <w:pPr>
        <w:tabs>
          <w:tab w:val="left" w:pos="426"/>
        </w:tabs>
        <w:suppressAutoHyphens/>
        <w:spacing w:after="0" w:line="240" w:lineRule="auto"/>
        <w:ind w:left="284" w:righ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Oferty złożone po terminie pozostają bez rozpatrzenia i zwrócone nadawcy.</w:t>
      </w:r>
    </w:p>
    <w:p w:rsidR="00477CFB" w:rsidRPr="00D86FE5" w:rsidRDefault="00477CFB" w:rsidP="00477CFB">
      <w:pPr>
        <w:tabs>
          <w:tab w:val="left" w:pos="426"/>
        </w:tabs>
        <w:suppressAutoHyphens/>
        <w:spacing w:after="0" w:line="240" w:lineRule="auto"/>
        <w:ind w:left="284" w:righ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W ofercie należy podać wartość netto i brutto zamówienia.</w:t>
      </w: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p>
    <w:p w:rsidR="00477CFB" w:rsidRPr="00D86FE5" w:rsidRDefault="00477CFB" w:rsidP="00477CFB">
      <w:pPr>
        <w:suppressAutoHyphens/>
        <w:spacing w:after="0" w:line="240" w:lineRule="auto"/>
        <w:jc w:val="both"/>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8. Zapytania o przedmiot zamówienia:</w:t>
      </w:r>
    </w:p>
    <w:p w:rsidR="00477CFB" w:rsidRPr="00D86FE5" w:rsidRDefault="00477CFB" w:rsidP="00477CFB">
      <w:pPr>
        <w:suppressAutoHyphens/>
        <w:spacing w:after="0" w:line="240"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 xml:space="preserve">Wszelkich informacji dotyczących przedmiotu zamówienia udziela: </w:t>
      </w:r>
    </w:p>
    <w:p w:rsidR="00477CFB" w:rsidRPr="00D86FE5" w:rsidRDefault="00477CFB" w:rsidP="00477CFB">
      <w:pPr>
        <w:suppressAutoHyphens/>
        <w:spacing w:after="0" w:line="240" w:lineRule="auto"/>
        <w:ind w:left="284"/>
        <w:jc w:val="both"/>
        <w:rPr>
          <w:rFonts w:ascii="Times New Roman" w:eastAsia="Times New Roman" w:hAnsi="Times New Roman" w:cs="Times New Roman"/>
          <w:szCs w:val="20"/>
          <w:lang w:eastAsia="ar-SA"/>
        </w:rPr>
      </w:pPr>
      <w:r w:rsidRPr="00D86FE5">
        <w:rPr>
          <w:rFonts w:ascii="Times New Roman" w:eastAsia="Times New Roman" w:hAnsi="Times New Roman" w:cs="Times New Roman"/>
          <w:szCs w:val="20"/>
          <w:lang w:eastAsia="ar-SA"/>
        </w:rPr>
        <w:t>Agnieszka Badowska, ,  tel. 43 6774322</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20"/>
          <w:szCs w:val="20"/>
          <w:lang w:eastAsia="ar-SA"/>
        </w:rPr>
        <w:t>Dyrektor</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t>Szkoły Podstawowej w Czestkowie</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r>
      <w:r w:rsidRPr="00D86FE5">
        <w:rPr>
          <w:rFonts w:ascii="Times New Roman" w:eastAsia="Times New Roman" w:hAnsi="Times New Roman" w:cs="Times New Roman"/>
          <w:sz w:val="20"/>
          <w:szCs w:val="20"/>
          <w:lang w:eastAsia="ar-SA"/>
        </w:rPr>
        <w:tab/>
        <w:t xml:space="preserve">   Agnieszka Badowska</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0"/>
          <w:szCs w:val="20"/>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Załącznik Nr 1 do zapytanie ofertowego</w:t>
      </w:r>
    </w:p>
    <w:tbl>
      <w:tblPr>
        <w:tblStyle w:val="Tabela-Siatka1"/>
        <w:tblW w:w="10039" w:type="dxa"/>
        <w:tblInd w:w="-113" w:type="dxa"/>
        <w:tblCellMar>
          <w:top w:w="7" w:type="dxa"/>
          <w:right w:w="57" w:type="dxa"/>
        </w:tblCellMar>
        <w:tblLook w:val="04A0" w:firstRow="1" w:lastRow="0" w:firstColumn="1" w:lastColumn="0" w:noHBand="0" w:noVBand="1"/>
      </w:tblPr>
      <w:tblGrid>
        <w:gridCol w:w="588"/>
        <w:gridCol w:w="2761"/>
        <w:gridCol w:w="1868"/>
        <w:gridCol w:w="1418"/>
        <w:gridCol w:w="1702"/>
        <w:gridCol w:w="1702"/>
      </w:tblGrid>
      <w:tr w:rsidR="00D86FE5" w:rsidRPr="00D86FE5" w:rsidTr="00D86FE5">
        <w:trPr>
          <w:trHeight w:val="562"/>
        </w:trPr>
        <w:tc>
          <w:tcPr>
            <w:tcW w:w="58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left="24"/>
            </w:pPr>
            <w:r w:rsidRPr="00D86FE5">
              <w:rPr>
                <w:rFonts w:ascii="Tahoma" w:hAnsi="Tahoma" w:cs="Tahoma"/>
              </w:rPr>
              <w:t xml:space="preserve">Lp. </w:t>
            </w:r>
          </w:p>
        </w:tc>
        <w:tc>
          <w:tcPr>
            <w:tcW w:w="2761"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right="53"/>
            </w:pPr>
            <w:r w:rsidRPr="00D86FE5">
              <w:t xml:space="preserve">Wyszczególnienie  </w:t>
            </w:r>
          </w:p>
        </w:tc>
        <w:tc>
          <w:tcPr>
            <w:tcW w:w="186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left="43"/>
            </w:pPr>
            <w:r w:rsidRPr="00D86FE5">
              <w:t xml:space="preserve">Jednostka miary </w:t>
            </w:r>
          </w:p>
        </w:tc>
        <w:tc>
          <w:tcPr>
            <w:tcW w:w="1418" w:type="dxa"/>
            <w:tcBorders>
              <w:top w:val="single" w:sz="4" w:space="0" w:color="000000"/>
              <w:left w:val="single" w:sz="4" w:space="0" w:color="000000"/>
              <w:bottom w:val="single" w:sz="4" w:space="0" w:color="000000"/>
              <w:right w:val="single" w:sz="4" w:space="0" w:color="000000"/>
            </w:tcBorders>
            <w:vAlign w:val="center"/>
          </w:tcPr>
          <w:p w:rsidR="004159C0" w:rsidRPr="00D86FE5" w:rsidRDefault="004159C0" w:rsidP="004159C0">
            <w:pPr>
              <w:spacing w:line="259" w:lineRule="auto"/>
              <w:ind w:right="46"/>
            </w:pPr>
            <w:r w:rsidRPr="00D86FE5">
              <w:t xml:space="preserve">Ilość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after="18" w:line="259" w:lineRule="auto"/>
              <w:ind w:right="50"/>
            </w:pPr>
            <w:r w:rsidRPr="00D86FE5">
              <w:t xml:space="preserve">Cena netto  </w:t>
            </w:r>
          </w:p>
          <w:p w:rsidR="004159C0" w:rsidRPr="00D86FE5" w:rsidRDefault="004159C0" w:rsidP="004159C0">
            <w:pPr>
              <w:spacing w:line="259" w:lineRule="auto"/>
              <w:ind w:right="45"/>
            </w:pPr>
            <w:r w:rsidRPr="00D86FE5">
              <w:t xml:space="preserve">/w zł/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after="18" w:line="259" w:lineRule="auto"/>
              <w:ind w:right="52"/>
            </w:pPr>
            <w:r w:rsidRPr="00D86FE5">
              <w:t xml:space="preserve">Cena brutto  </w:t>
            </w:r>
          </w:p>
          <w:p w:rsidR="004159C0" w:rsidRPr="00D86FE5" w:rsidRDefault="004159C0" w:rsidP="004159C0">
            <w:pPr>
              <w:spacing w:line="259" w:lineRule="auto"/>
              <w:ind w:right="50"/>
            </w:pPr>
            <w:r w:rsidRPr="00D86FE5">
              <w:t xml:space="preserve">/w zł/ </w:t>
            </w:r>
          </w:p>
        </w:tc>
      </w:tr>
      <w:tr w:rsidR="00D86FE5" w:rsidRPr="00D86FE5" w:rsidTr="00D86FE5">
        <w:trPr>
          <w:trHeight w:val="444"/>
        </w:trPr>
        <w:tc>
          <w:tcPr>
            <w:tcW w:w="58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rPr>
                <w:rFonts w:ascii="Tahoma" w:hAnsi="Tahoma" w:cs="Tahoma"/>
              </w:rPr>
              <w:t xml:space="preserve">1. </w:t>
            </w:r>
          </w:p>
        </w:tc>
        <w:tc>
          <w:tcPr>
            <w:tcW w:w="2761"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p>
        </w:tc>
        <w:tc>
          <w:tcPr>
            <w:tcW w:w="186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3"/>
            </w:pPr>
            <w:r w:rsidRPr="00D86FE5">
              <w:t xml:space="preserve"> </w:t>
            </w:r>
          </w:p>
        </w:tc>
        <w:tc>
          <w:tcPr>
            <w:tcW w:w="141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1"/>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12"/>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6"/>
            </w:pPr>
            <w:r w:rsidRPr="00D86FE5">
              <w:t xml:space="preserve"> </w:t>
            </w:r>
          </w:p>
        </w:tc>
      </w:tr>
      <w:tr w:rsidR="00D86FE5" w:rsidRPr="00D86FE5" w:rsidTr="00D86FE5">
        <w:trPr>
          <w:trHeight w:val="288"/>
        </w:trPr>
        <w:tc>
          <w:tcPr>
            <w:tcW w:w="3349" w:type="dxa"/>
            <w:gridSpan w:val="2"/>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rPr>
                <w:b/>
              </w:rPr>
              <w:t xml:space="preserve">RAZEM </w:t>
            </w:r>
          </w:p>
        </w:tc>
        <w:tc>
          <w:tcPr>
            <w:tcW w:w="186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right="46"/>
            </w:pPr>
          </w:p>
        </w:tc>
        <w:tc>
          <w:tcPr>
            <w:tcW w:w="1418"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right="48"/>
            </w:pP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ind w:left="2"/>
            </w:pPr>
            <w:r w:rsidRPr="00D86FE5">
              <w:t xml:space="preserve"> </w:t>
            </w:r>
          </w:p>
        </w:tc>
        <w:tc>
          <w:tcPr>
            <w:tcW w:w="1702" w:type="dxa"/>
            <w:tcBorders>
              <w:top w:val="single" w:sz="4" w:space="0" w:color="000000"/>
              <w:left w:val="single" w:sz="4" w:space="0" w:color="000000"/>
              <w:bottom w:val="single" w:sz="4" w:space="0" w:color="000000"/>
              <w:right w:val="single" w:sz="4" w:space="0" w:color="000000"/>
            </w:tcBorders>
          </w:tcPr>
          <w:p w:rsidR="004159C0" w:rsidRPr="00D86FE5" w:rsidRDefault="004159C0" w:rsidP="004159C0">
            <w:pPr>
              <w:spacing w:line="259" w:lineRule="auto"/>
            </w:pPr>
            <w:r w:rsidRPr="00D86FE5">
              <w:t xml:space="preserve"> </w:t>
            </w:r>
          </w:p>
        </w:tc>
      </w:tr>
    </w:tbl>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FORMULARZ OFERTOWY</w:t>
      </w:r>
    </w:p>
    <w:p w:rsidR="00477CFB" w:rsidRPr="00D86FE5" w:rsidRDefault="00477CFB" w:rsidP="00477CFB">
      <w:pPr>
        <w:tabs>
          <w:tab w:val="left" w:pos="426"/>
        </w:tabs>
        <w:suppressAutoHyphens/>
        <w:spacing w:after="0" w:line="240" w:lineRule="auto"/>
        <w:ind w:right="284"/>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75"/>
        <w:gridCol w:w="6217"/>
      </w:tblGrid>
      <w:tr w:rsidR="00D86FE5" w:rsidRPr="00D86FE5" w:rsidTr="00D86FE5">
        <w:tc>
          <w:tcPr>
            <w:tcW w:w="3375" w:type="dxa"/>
            <w:tcBorders>
              <w:top w:val="single" w:sz="1" w:space="0" w:color="000000"/>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Nazwa Wykonawcy</w:t>
            </w:r>
          </w:p>
        </w:tc>
        <w:tc>
          <w:tcPr>
            <w:tcW w:w="6217" w:type="dxa"/>
            <w:tcBorders>
              <w:top w:val="single" w:sz="1" w:space="0" w:color="000000"/>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Adres</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NIP</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D86FE5"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lastRenderedPageBreak/>
              <w:t>REGON</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477CFB" w:rsidRPr="00D86FE5" w:rsidTr="00D86FE5">
        <w:tc>
          <w:tcPr>
            <w:tcW w:w="3375" w:type="dxa"/>
            <w:tcBorders>
              <w:left w:val="single" w:sz="1" w:space="0" w:color="000000"/>
              <w:bottom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Telefon / fax</w:t>
            </w:r>
          </w:p>
        </w:tc>
        <w:tc>
          <w:tcPr>
            <w:tcW w:w="6217" w:type="dxa"/>
            <w:tcBorders>
              <w:left w:val="single" w:sz="1" w:space="0" w:color="000000"/>
              <w:bottom w:val="single" w:sz="1" w:space="0" w:color="000000"/>
              <w:right w:val="single" w:sz="1" w:space="0" w:color="000000"/>
            </w:tcBorders>
          </w:tcPr>
          <w:p w:rsidR="00477CFB" w:rsidRPr="00D86FE5" w:rsidRDefault="00477CFB" w:rsidP="00477CFB">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suppressAutoHyphens/>
        <w:spacing w:after="0" w:line="240" w:lineRule="auto"/>
        <w:rPr>
          <w:rFonts w:ascii="Times New Roman" w:eastAsia="Times New Roman" w:hAnsi="Times New Roman" w:cs="Times New Roman"/>
          <w:b/>
          <w:bCs/>
          <w:sz w:val="32"/>
          <w:szCs w:val="32"/>
          <w:lang w:eastAsia="ar-SA"/>
        </w:rPr>
      </w:pPr>
      <w:r w:rsidRPr="00D86FE5">
        <w:rPr>
          <w:rFonts w:ascii="Times New Roman" w:eastAsia="Times New Roman" w:hAnsi="Times New Roman" w:cs="Times New Roman"/>
          <w:b/>
          <w:sz w:val="24"/>
          <w:szCs w:val="24"/>
          <w:lang w:eastAsia="ar-SA"/>
        </w:rPr>
        <w:t>W odpowiedzi na zapytanie ofertowe –</w:t>
      </w:r>
      <w:r w:rsidRPr="00D86FE5">
        <w:rPr>
          <w:rFonts w:ascii="Times New Roman" w:eastAsia="Times New Roman" w:hAnsi="Times New Roman" w:cs="Times New Roman"/>
          <w:b/>
          <w:bCs/>
          <w:sz w:val="24"/>
          <w:szCs w:val="24"/>
          <w:lang w:eastAsia="ar-SA"/>
        </w:rPr>
        <w:t xml:space="preserve"> </w:t>
      </w:r>
      <w:r w:rsidRPr="00D86FE5">
        <w:rPr>
          <w:rFonts w:ascii="Times New Roman" w:eastAsia="Times New Roman" w:hAnsi="Times New Roman" w:cs="Times New Roman"/>
          <w:b/>
          <w:bCs/>
          <w:szCs w:val="20"/>
          <w:lang w:eastAsia="ar-SA"/>
        </w:rPr>
        <w:t>………………………………………………………………………………………………………..</w:t>
      </w:r>
      <w:r w:rsidRPr="00D86FE5">
        <w:rPr>
          <w:rFonts w:ascii="Times New Roman" w:eastAsia="Times New Roman" w:hAnsi="Times New Roman" w:cs="Times New Roman"/>
          <w:b/>
          <w:sz w:val="24"/>
          <w:szCs w:val="24"/>
          <w:lang w:eastAsia="ar-SA"/>
        </w:rPr>
        <w:t>:</w:t>
      </w:r>
    </w:p>
    <w:p w:rsidR="00477CFB" w:rsidRPr="00D86FE5" w:rsidRDefault="00477CFB" w:rsidP="00477CFB">
      <w:pPr>
        <w:tabs>
          <w:tab w:val="left" w:pos="426"/>
        </w:tabs>
        <w:suppressAutoHyphens/>
        <w:spacing w:after="0" w:line="360" w:lineRule="auto"/>
        <w:ind w:right="284"/>
        <w:jc w:val="center"/>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Oferujemy cenę za wykonanie zamówienia zgodnie z wyżej wymienionymi wymogami za:</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bookmarkStart w:id="0" w:name="_GoBack"/>
      <w:bookmarkEnd w:id="0"/>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AF7EF4B" wp14:editId="24A3E418">
                <wp:simplePos x="0" y="0"/>
                <wp:positionH relativeFrom="column">
                  <wp:posOffset>1017270</wp:posOffset>
                </wp:positionH>
                <wp:positionV relativeFrom="paragraph">
                  <wp:posOffset>-36195</wp:posOffset>
                </wp:positionV>
                <wp:extent cx="1738630" cy="198755"/>
                <wp:effectExtent l="12065" t="13335" r="11430" b="6985"/>
                <wp:wrapNone/>
                <wp:docPr id="1" name="Schemat blokowy: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198755"/>
                        </a:xfrm>
                        <a:prstGeom prst="flowChartProcess">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07295" id="Schemat blokowy: proces 1" o:spid="_x0000_s1026" type="#_x0000_t109" style="position:absolute;margin-left:80.1pt;margin-top:-2.85pt;width:136.9pt;height:1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" strokeweight=".26mm">
                <v:stroke joinstyle="round"/>
              </v:shape>
            </w:pict>
          </mc:Fallback>
        </mc:AlternateContent>
      </w:r>
      <w:r w:rsidRPr="00D86FE5">
        <w:rPr>
          <w:rFonts w:ascii="Times New Roman" w:eastAsia="Times New Roman" w:hAnsi="Times New Roman" w:cs="Times New Roman"/>
          <w:sz w:val="24"/>
          <w:szCs w:val="24"/>
          <w:lang w:eastAsia="ar-SA"/>
        </w:rPr>
        <w:t xml:space="preserve">cena brutto zł:        </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r w:rsidRPr="00D86FE5">
        <w:rPr>
          <w:rFonts w:ascii="Times New Roman" w:eastAsia="Times New Roman" w:hAnsi="Times New Roman" w:cs="Times New Roman"/>
          <w:sz w:val="24"/>
          <w:szCs w:val="24"/>
          <w:lang w:eastAsia="ar-SA"/>
        </w:rPr>
        <w:t>(słownie: ….......................................................................................................................... zł.)</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24"/>
          <w:szCs w:val="24"/>
          <w:lang w:eastAsia="ar-SA"/>
        </w:rPr>
      </w:pPr>
    </w:p>
    <w:p w:rsidR="00477CFB" w:rsidRPr="00D86FE5" w:rsidRDefault="00477CFB" w:rsidP="004159C0">
      <w:pPr>
        <w:spacing w:after="5" w:line="269" w:lineRule="auto"/>
        <w:ind w:left="851" w:hanging="142"/>
        <w:jc w:val="both"/>
        <w:rPr>
          <w:rFonts w:ascii="Times New Roman" w:eastAsia="Times New Roman" w:hAnsi="Times New Roman" w:cs="Times New Roman"/>
          <w:lang w:eastAsia="pl-PL"/>
        </w:rPr>
      </w:pPr>
      <w:r w:rsidRPr="00D86FE5">
        <w:rPr>
          <w:rFonts w:ascii="Times New Roman" w:eastAsia="Times New Roman" w:hAnsi="Times New Roman" w:cs="Times New Roman"/>
          <w:lang w:eastAsia="ar-SA"/>
        </w:rPr>
        <w:t>1.Oświadczam</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(-y), że: powyższe ceny</w:t>
      </w:r>
      <w:r w:rsidRPr="00D86FE5">
        <w:rPr>
          <w:rFonts w:ascii="Times New Roman" w:eastAsia="TimesNewRomanPS-BoldMT" w:hAnsi="Times New Roman" w:cs="Times New Roman"/>
          <w:bCs/>
          <w:lang w:eastAsia="ar-SA"/>
        </w:rPr>
        <w:t xml:space="preserve"> są cenami ostatecznymi </w:t>
      </w:r>
      <w:r w:rsidRPr="00D86FE5">
        <w:rPr>
          <w:rFonts w:ascii="Times New Roman" w:eastAsia="Times New Roman" w:hAnsi="Times New Roman" w:cs="Times New Roman"/>
          <w:lang w:eastAsia="ar-SA"/>
        </w:rPr>
        <w:t>zawierającymi wszystkie koszty związane z realizacją zamówienia jakie ponosi Zamawiający w przypadku wyboru niniejszej oferty</w:t>
      </w:r>
      <w:r w:rsidR="004159C0" w:rsidRPr="00D86FE5">
        <w:rPr>
          <w:rFonts w:ascii="Times New Roman" w:eastAsia="Times New Roman" w:hAnsi="Times New Roman" w:cs="Times New Roman"/>
          <w:lang w:eastAsia="pl-PL"/>
        </w:rPr>
        <w:t>(w tym koszty transportu do zamawiającego).</w:t>
      </w:r>
    </w:p>
    <w:p w:rsidR="00477CFB" w:rsidRPr="00D86FE5" w:rsidRDefault="00477CFB" w:rsidP="004159C0">
      <w:pPr>
        <w:tabs>
          <w:tab w:val="left" w:pos="993"/>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2. Zobowiązuję (-</w:t>
      </w:r>
      <w:proofErr w:type="spellStart"/>
      <w:r w:rsidRPr="00D86FE5">
        <w:rPr>
          <w:rFonts w:ascii="Times New Roman" w:eastAsia="Times New Roman" w:hAnsi="Times New Roman" w:cs="Times New Roman"/>
          <w:lang w:eastAsia="ar-SA"/>
        </w:rPr>
        <w:t>emy</w:t>
      </w:r>
      <w:proofErr w:type="spellEnd"/>
      <w:r w:rsidRPr="00D86FE5">
        <w:rPr>
          <w:rFonts w:ascii="Times New Roman" w:eastAsia="Times New Roman" w:hAnsi="Times New Roman" w:cs="Times New Roman"/>
          <w:lang w:eastAsia="ar-SA"/>
        </w:rPr>
        <w:t xml:space="preserve">) się w przypadku wybrania naszej oferty do realizacji przedmiotu zamówienia </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 xml:space="preserve">do dnia </w:t>
      </w:r>
      <w:r w:rsidR="00C73937" w:rsidRPr="00D86FE5">
        <w:rPr>
          <w:rFonts w:ascii="Times New Roman" w:eastAsia="Times New Roman" w:hAnsi="Times New Roman" w:cs="Times New Roman"/>
          <w:lang w:eastAsia="ar-SA"/>
        </w:rPr>
        <w:t>…………………………</w:t>
      </w:r>
    </w:p>
    <w:p w:rsidR="00477CFB" w:rsidRPr="00D86FE5" w:rsidRDefault="00477CFB" w:rsidP="004159C0">
      <w:pPr>
        <w:tabs>
          <w:tab w:val="left" w:pos="360"/>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3. Oświadczam (-y), że zapoznałem  (-liśmy) się z opisem przedmiotu zamówienia i nie wnoszę (-simy) do niego zastrzeżeń, a także uzyskałem (-liśmy) koniczne informacje/wyjaśnienia niezbędne do przygotowania oferty.</w:t>
      </w:r>
    </w:p>
    <w:p w:rsidR="00477CFB" w:rsidRPr="00D86FE5" w:rsidRDefault="00477CFB" w:rsidP="004159C0">
      <w:pPr>
        <w:tabs>
          <w:tab w:val="left" w:pos="360"/>
          <w:tab w:val="left" w:pos="2880"/>
        </w:tabs>
        <w:suppressAutoHyphens/>
        <w:spacing w:after="0" w:line="240" w:lineRule="auto"/>
        <w:ind w:left="720"/>
        <w:jc w:val="both"/>
        <w:rPr>
          <w:rFonts w:ascii="Times New Roman" w:eastAsia="Times New Roman" w:hAnsi="Times New Roman" w:cs="Times New Roman"/>
          <w:lang w:eastAsia="ar-SA"/>
        </w:rPr>
      </w:pPr>
      <w:r w:rsidRPr="00D86FE5">
        <w:rPr>
          <w:rFonts w:ascii="Times New Roman" w:eastAsia="Times New Roman" w:hAnsi="Times New Roman" w:cs="Times New Roman"/>
          <w:lang w:eastAsia="ar-SA"/>
        </w:rPr>
        <w:t>4. Oświadczam</w:t>
      </w:r>
      <w:r w:rsidR="004159C0" w:rsidRPr="00D86FE5">
        <w:rPr>
          <w:rFonts w:ascii="Times New Roman" w:eastAsia="Times New Roman" w:hAnsi="Times New Roman" w:cs="Times New Roman"/>
          <w:lang w:eastAsia="ar-SA"/>
        </w:rPr>
        <w:t xml:space="preserve"> </w:t>
      </w:r>
      <w:r w:rsidRPr="00D86FE5">
        <w:rPr>
          <w:rFonts w:ascii="Times New Roman" w:eastAsia="Times New Roman" w:hAnsi="Times New Roman" w:cs="Times New Roman"/>
          <w:lang w:eastAsia="ar-SA"/>
        </w:rPr>
        <w:t>(-y), iż w przypadku wyboru mojej (naszej) oferty zobowiązuję(my) się spełnić wszystkie wymienione w Opisie przedmiotu Zamówienia żądania i wymagania Zamawiającego.</w:t>
      </w:r>
    </w:p>
    <w:p w:rsidR="00477CFB" w:rsidRPr="00D86FE5" w:rsidRDefault="00477CFB" w:rsidP="00477CFB">
      <w:pPr>
        <w:suppressAutoHyphens/>
        <w:spacing w:after="0" w:line="240" w:lineRule="auto"/>
        <w:rPr>
          <w:rFonts w:ascii="Times New Roman" w:eastAsia="Times New Roman" w:hAnsi="Times New Roman" w:cs="Times New Roman"/>
          <w:sz w:val="24"/>
          <w:szCs w:val="24"/>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r w:rsidRPr="00D86FE5">
        <w:rPr>
          <w:rFonts w:ascii="Times New Roman" w:eastAsia="Times New Roman" w:hAnsi="Times New Roman" w:cs="Times New Roman"/>
          <w:sz w:val="16"/>
          <w:szCs w:val="16"/>
          <w:lang w:eastAsia="ar-SA"/>
        </w:rPr>
        <w:t xml:space="preserve">     ….........................................</w:t>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t>…......................................................</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r w:rsidRPr="00D86FE5">
        <w:rPr>
          <w:rFonts w:ascii="Times New Roman" w:eastAsia="Times New Roman" w:hAnsi="Times New Roman" w:cs="Times New Roman"/>
          <w:sz w:val="16"/>
          <w:szCs w:val="16"/>
          <w:lang w:eastAsia="ar-SA"/>
        </w:rPr>
        <w:t xml:space="preserve">          Miejscowość i data</w:t>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r>
      <w:r w:rsidRPr="00D86FE5">
        <w:rPr>
          <w:rFonts w:ascii="Times New Roman" w:eastAsia="Times New Roman" w:hAnsi="Times New Roman" w:cs="Times New Roman"/>
          <w:sz w:val="16"/>
          <w:szCs w:val="16"/>
          <w:lang w:eastAsia="ar-SA"/>
        </w:rPr>
        <w:tab/>
        <w:t xml:space="preserve">    Podpis i pieczątka Wykonawcy</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159C0" w:rsidRPr="00D86FE5" w:rsidRDefault="004159C0"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477CFB" w:rsidP="00477CFB">
      <w:pPr>
        <w:tabs>
          <w:tab w:val="left" w:pos="6075"/>
        </w:tabs>
        <w:suppressAutoHyphens/>
        <w:spacing w:after="0" w:line="360" w:lineRule="auto"/>
        <w:ind w:right="284"/>
        <w:jc w:val="center"/>
        <w:rPr>
          <w:rFonts w:ascii="Times New Roman" w:eastAsia="Times New Roman" w:hAnsi="Times New Roman" w:cs="Times New Roman"/>
          <w:b/>
          <w:sz w:val="26"/>
          <w:szCs w:val="26"/>
          <w:u w:val="single"/>
          <w:lang w:eastAsia="ar-SA"/>
        </w:rPr>
      </w:pPr>
      <w:r w:rsidRPr="00D86FE5">
        <w:rPr>
          <w:rFonts w:ascii="Times New Roman" w:eastAsia="Times New Roman" w:hAnsi="Times New Roman" w:cs="Times New Roman"/>
          <w:b/>
          <w:sz w:val="26"/>
          <w:szCs w:val="26"/>
          <w:u w:val="single"/>
          <w:lang w:eastAsia="ar-SA"/>
        </w:rPr>
        <w:t>Załącznik nr 2 do Zapytania Ofertowego</w:t>
      </w:r>
    </w:p>
    <w:p w:rsidR="00477CFB" w:rsidRPr="00D86FE5" w:rsidRDefault="00477CFB" w:rsidP="00477CFB">
      <w:pPr>
        <w:tabs>
          <w:tab w:val="left" w:pos="426"/>
        </w:tabs>
        <w:suppressAutoHyphens/>
        <w:spacing w:after="0" w:line="360" w:lineRule="auto"/>
        <w:ind w:right="284"/>
        <w:rPr>
          <w:rFonts w:ascii="Times New Roman" w:eastAsia="Times New Roman" w:hAnsi="Times New Roman" w:cs="Times New Roman"/>
          <w:sz w:val="16"/>
          <w:szCs w:val="16"/>
          <w:lang w:eastAsia="ar-SA"/>
        </w:rPr>
      </w:pPr>
    </w:p>
    <w:p w:rsidR="00477CFB" w:rsidRPr="00D86FE5" w:rsidRDefault="00815483" w:rsidP="00477CFB">
      <w:pPr>
        <w:spacing w:after="5" w:line="269"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 xml:space="preserve">Zakup </w:t>
      </w:r>
      <w:r w:rsidR="006424FC">
        <w:rPr>
          <w:rFonts w:ascii="Times New Roman" w:eastAsia="Times New Roman" w:hAnsi="Times New Roman" w:cs="Times New Roman"/>
          <w:b/>
          <w:sz w:val="28"/>
          <w:szCs w:val="28"/>
          <w:lang w:eastAsia="pl-PL"/>
        </w:rPr>
        <w:t>pomocy dydaktycznych</w:t>
      </w:r>
      <w:r w:rsidRPr="00D86FE5">
        <w:rPr>
          <w:rFonts w:ascii="Times New Roman" w:eastAsia="Times New Roman" w:hAnsi="Times New Roman" w:cs="Times New Roman"/>
          <w:b/>
          <w:sz w:val="28"/>
          <w:szCs w:val="28"/>
          <w:lang w:eastAsia="pl-PL"/>
        </w:rPr>
        <w:t xml:space="preserve"> </w:t>
      </w:r>
      <w:r w:rsidR="00477CFB" w:rsidRPr="00D86FE5">
        <w:rPr>
          <w:rFonts w:ascii="Times New Roman" w:eastAsia="Times New Roman" w:hAnsi="Times New Roman" w:cs="Times New Roman"/>
          <w:b/>
          <w:sz w:val="28"/>
          <w:szCs w:val="28"/>
          <w:lang w:eastAsia="pl-PL"/>
        </w:rPr>
        <w:t xml:space="preserve">w celu realizacji projektu </w:t>
      </w:r>
    </w:p>
    <w:p w:rsidR="00477CFB" w:rsidRPr="00D86FE5" w:rsidRDefault="00477CFB" w:rsidP="00477CFB">
      <w:pPr>
        <w:spacing w:after="5" w:line="269" w:lineRule="auto"/>
        <w:ind w:left="-142" w:right="708" w:hanging="284"/>
        <w:jc w:val="center"/>
        <w:rPr>
          <w:rFonts w:ascii="Times New Roman" w:eastAsia="Times New Roman" w:hAnsi="Times New Roman" w:cs="Times New Roman"/>
          <w:b/>
          <w:sz w:val="28"/>
          <w:szCs w:val="28"/>
          <w:lang w:eastAsia="pl-PL"/>
        </w:rPr>
      </w:pPr>
      <w:r w:rsidRPr="00D86FE5">
        <w:rPr>
          <w:rFonts w:ascii="Times New Roman" w:eastAsia="Times New Roman" w:hAnsi="Times New Roman" w:cs="Times New Roman"/>
          <w:b/>
          <w:sz w:val="28"/>
          <w:szCs w:val="28"/>
          <w:lang w:eastAsia="pl-PL"/>
        </w:rPr>
        <w:t>„ Uczymy się dla życia”</w:t>
      </w:r>
      <w:r w:rsidR="002244E0">
        <w:rPr>
          <w:rFonts w:ascii="Times New Roman" w:eastAsia="Times New Roman" w:hAnsi="Times New Roman" w:cs="Times New Roman"/>
          <w:b/>
          <w:sz w:val="28"/>
          <w:szCs w:val="28"/>
          <w:lang w:eastAsia="pl-PL"/>
        </w:rPr>
        <w:t xml:space="preserve"> strefa eksperymentu</w:t>
      </w: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731666" w:rsidRPr="00731666" w:rsidRDefault="00731666" w:rsidP="00731666">
      <w:pPr>
        <w:spacing w:after="200" w:line="276" w:lineRule="auto"/>
        <w:rPr>
          <w:rFonts w:ascii="Times New Roman" w:eastAsia="Calibri" w:hAnsi="Times New Roman" w:cs="Times New Roman"/>
        </w:rPr>
      </w:pPr>
      <w:r w:rsidRPr="00731666">
        <w:rPr>
          <w:rFonts w:ascii="Times New Roman" w:eastAsia="Calibri" w:hAnsi="Times New Roman" w:cs="Times New Roman"/>
        </w:rPr>
        <w:t xml:space="preserve">Wszystkie pomoce powinny posiadać certyfikaty bezpieczeństwa - </w:t>
      </w:r>
      <w:r w:rsidRPr="00731666">
        <w:rPr>
          <w:rFonts w:ascii="Times New Roman" w:eastAsia="Calibri" w:hAnsi="Times New Roman" w:cs="Times New Roman"/>
          <w:noProof/>
          <w:lang w:eastAsia="pl-PL"/>
        </w:rPr>
        <w:drawing>
          <wp:inline distT="0" distB="0" distL="0" distR="0" wp14:anchorId="3E722A03" wp14:editId="3CC27EE5">
            <wp:extent cx="238125" cy="161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731666">
        <w:rPr>
          <w:rFonts w:ascii="Times New Roman" w:eastAsia="Calibri" w:hAnsi="Times New Roman" w:cs="Times New Roman"/>
        </w:rPr>
        <w:t xml:space="preserve"> lub </w:t>
      </w:r>
      <w:r w:rsidRPr="00731666">
        <w:rPr>
          <w:rFonts w:ascii="Times New Roman" w:eastAsia="Calibri" w:hAnsi="Times New Roman" w:cs="Times New Roman"/>
          <w:b/>
        </w:rPr>
        <w:t>B.</w:t>
      </w:r>
    </w:p>
    <w:p w:rsidR="00477CFB" w:rsidRPr="00D86FE5" w:rsidRDefault="00477CFB" w:rsidP="00477CFB">
      <w:pPr>
        <w:ind w:left="360"/>
        <w:contextualSpacing/>
        <w:jc w:val="both"/>
        <w:rPr>
          <w:rFonts w:ascii="Times New Roman" w:eastAsia="Times New Roman" w:hAnsi="Times New Roman" w:cs="Times New Roman"/>
          <w:sz w:val="24"/>
          <w:szCs w:val="24"/>
          <w:lang w:eastAsia="pl-PL"/>
        </w:rPr>
      </w:pPr>
    </w:p>
    <w:p w:rsidR="00AA196B" w:rsidRPr="00EE5274" w:rsidRDefault="00AA196B" w:rsidP="00EE5274">
      <w:pPr>
        <w:spacing w:after="0" w:line="240" w:lineRule="auto"/>
        <w:rPr>
          <w:rFonts w:ascii="Times New Roman" w:eastAsia="Times New Roman" w:hAnsi="Times New Roman" w:cs="Times New Roman"/>
          <w:sz w:val="24"/>
          <w:szCs w:val="24"/>
          <w:lang w:eastAsia="pl-PL"/>
        </w:rPr>
      </w:pPr>
    </w:p>
    <w:tbl>
      <w:tblPr>
        <w:tblpPr w:leftFromText="141" w:rightFromText="141" w:vertAnchor="page" w:horzAnchor="margin" w:tblpY="4306"/>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1789"/>
        <w:gridCol w:w="708"/>
        <w:gridCol w:w="567"/>
        <w:gridCol w:w="5876"/>
      </w:tblGrid>
      <w:tr w:rsidR="006424FC" w:rsidRPr="005765A2" w:rsidTr="006424FC">
        <w:trPr>
          <w:trHeight w:val="555"/>
        </w:trPr>
        <w:tc>
          <w:tcPr>
            <w:tcW w:w="9495" w:type="dxa"/>
            <w:gridSpan w:val="5"/>
          </w:tcPr>
          <w:p w:rsidR="006424FC" w:rsidRPr="00B678AF" w:rsidRDefault="006424FC" w:rsidP="006424FC">
            <w:pPr>
              <w:rPr>
                <w:rFonts w:ascii="Times New Roman" w:hAnsi="Times New Roman"/>
              </w:rPr>
            </w:pPr>
            <w:r>
              <w:rPr>
                <w:rFonts w:ascii="Times New Roman" w:hAnsi="Times New Roman"/>
              </w:rPr>
              <w:lastRenderedPageBreak/>
              <w:t xml:space="preserve">Wszystkie pomoce powinny posiadać certyfikaty bezpieczeństwa - </w:t>
            </w:r>
            <w:r w:rsidRPr="00FC1009">
              <w:rPr>
                <w:rFonts w:ascii="Times New Roman" w:hAnsi="Times New Roman"/>
                <w:noProof/>
                <w:lang w:eastAsia="pl-PL"/>
              </w:rPr>
              <w:drawing>
                <wp:inline distT="0" distB="0" distL="0" distR="0" wp14:anchorId="3B55887B" wp14:editId="5B61B432">
                  <wp:extent cx="238125" cy="1619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ascii="Times New Roman" w:hAnsi="Times New Roman"/>
              </w:rPr>
              <w:t xml:space="preserve"> lub </w:t>
            </w:r>
            <w:r w:rsidRPr="00B51CD0">
              <w:rPr>
                <w:rFonts w:ascii="Times New Roman" w:hAnsi="Times New Roman"/>
                <w:b/>
              </w:rPr>
              <w:t>B</w:t>
            </w:r>
            <w:r>
              <w:rPr>
                <w:rFonts w:ascii="Times New Roman" w:hAnsi="Times New Roman"/>
                <w:b/>
              </w:rPr>
              <w:t>.</w:t>
            </w:r>
          </w:p>
          <w:p w:rsidR="006424FC" w:rsidRPr="005765A2" w:rsidRDefault="006424FC" w:rsidP="006424FC">
            <w:pPr>
              <w:pStyle w:val="Nagwek"/>
              <w:jc w:val="center"/>
              <w:rPr>
                <w:b/>
              </w:rPr>
            </w:pPr>
          </w:p>
        </w:tc>
      </w:tr>
      <w:tr w:rsidR="006424FC" w:rsidRPr="005765A2" w:rsidTr="006424FC">
        <w:trPr>
          <w:trHeight w:val="630"/>
        </w:trPr>
        <w:tc>
          <w:tcPr>
            <w:tcW w:w="555" w:type="dxa"/>
          </w:tcPr>
          <w:p w:rsidR="006424FC" w:rsidRPr="005765A2" w:rsidRDefault="006424FC" w:rsidP="006424FC">
            <w:pPr>
              <w:jc w:val="center"/>
              <w:rPr>
                <w:b/>
              </w:rPr>
            </w:pPr>
            <w:proofErr w:type="spellStart"/>
            <w:r w:rsidRPr="005765A2">
              <w:rPr>
                <w:b/>
              </w:rPr>
              <w:t>Lp</w:t>
            </w:r>
            <w:proofErr w:type="spellEnd"/>
          </w:p>
        </w:tc>
        <w:tc>
          <w:tcPr>
            <w:tcW w:w="1789" w:type="dxa"/>
          </w:tcPr>
          <w:p w:rsidR="006424FC" w:rsidRPr="005765A2" w:rsidRDefault="006424FC" w:rsidP="006424FC">
            <w:pPr>
              <w:jc w:val="center"/>
              <w:rPr>
                <w:b/>
              </w:rPr>
            </w:pPr>
            <w:r w:rsidRPr="005765A2">
              <w:rPr>
                <w:b/>
              </w:rPr>
              <w:t>Nazwa pomocy dydaktycznej</w:t>
            </w:r>
          </w:p>
        </w:tc>
        <w:tc>
          <w:tcPr>
            <w:tcW w:w="708" w:type="dxa"/>
          </w:tcPr>
          <w:p w:rsidR="006424FC" w:rsidRPr="005765A2" w:rsidRDefault="006424FC" w:rsidP="006424FC">
            <w:pPr>
              <w:jc w:val="center"/>
              <w:rPr>
                <w:b/>
              </w:rPr>
            </w:pPr>
            <w:r w:rsidRPr="005765A2">
              <w:rPr>
                <w:b/>
              </w:rPr>
              <w:t>j.m.</w:t>
            </w:r>
          </w:p>
        </w:tc>
        <w:tc>
          <w:tcPr>
            <w:tcW w:w="567" w:type="dxa"/>
          </w:tcPr>
          <w:p w:rsidR="006424FC" w:rsidRPr="005765A2" w:rsidRDefault="006424FC" w:rsidP="006424FC">
            <w:pPr>
              <w:jc w:val="center"/>
              <w:rPr>
                <w:b/>
              </w:rPr>
            </w:pPr>
            <w:r w:rsidRPr="005765A2">
              <w:rPr>
                <w:b/>
              </w:rPr>
              <w:t>Ilość</w:t>
            </w:r>
          </w:p>
        </w:tc>
        <w:tc>
          <w:tcPr>
            <w:tcW w:w="5876" w:type="dxa"/>
          </w:tcPr>
          <w:p w:rsidR="006424FC" w:rsidRPr="005765A2" w:rsidRDefault="006424FC" w:rsidP="006424FC">
            <w:pPr>
              <w:jc w:val="center"/>
              <w:rPr>
                <w:b/>
              </w:rPr>
            </w:pPr>
            <w:r w:rsidRPr="005765A2">
              <w:rPr>
                <w:b/>
              </w:rPr>
              <w:t>Opis</w:t>
            </w:r>
          </w:p>
        </w:tc>
      </w:tr>
      <w:tr w:rsidR="006424FC" w:rsidRPr="005765A2" w:rsidTr="006424FC">
        <w:trPr>
          <w:trHeight w:val="173"/>
        </w:trPr>
        <w:tc>
          <w:tcPr>
            <w:tcW w:w="9495" w:type="dxa"/>
            <w:gridSpan w:val="5"/>
          </w:tcPr>
          <w:p w:rsidR="006424FC" w:rsidRPr="005765A2" w:rsidRDefault="006424FC" w:rsidP="006424FC">
            <w:pPr>
              <w:jc w:val="center"/>
              <w:rPr>
                <w:b/>
              </w:rPr>
            </w:pPr>
            <w:r>
              <w:rPr>
                <w:b/>
              </w:rPr>
              <w:t>33</w:t>
            </w:r>
          </w:p>
        </w:tc>
      </w:tr>
      <w:tr w:rsidR="006424FC" w:rsidTr="006424FC">
        <w:trPr>
          <w:trHeight w:val="390"/>
        </w:trPr>
        <w:tc>
          <w:tcPr>
            <w:tcW w:w="555" w:type="dxa"/>
          </w:tcPr>
          <w:p w:rsidR="006424FC" w:rsidRDefault="006424FC" w:rsidP="006424FC">
            <w:r>
              <w:t>1</w:t>
            </w:r>
          </w:p>
        </w:tc>
        <w:tc>
          <w:tcPr>
            <w:tcW w:w="1789" w:type="dxa"/>
          </w:tcPr>
          <w:p w:rsidR="006424FC" w:rsidRDefault="006424FC" w:rsidP="006424FC">
            <w:r>
              <w:t>Teleskop</w:t>
            </w:r>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990760">
              <w:t xml:space="preserve">Bardzo jasny refraktor achromatyczny 120 f/5 na montażu paralaktycznym z głowicą EQ3-2 i solidnym trójnogu polowym. Bardzo dobry teleskop do obserwacji wizualnych zarówno planet, jak i obiektów głębokiego nieba, a równocześnie bardzo wydajny astrograf mgławic i galaktyk.  </w:t>
            </w:r>
          </w:p>
          <w:tbl>
            <w:tblPr>
              <w:tblW w:w="5000" w:type="pct"/>
              <w:tblCellSpacing w:w="75" w:type="dxa"/>
              <w:shd w:val="clear" w:color="auto" w:fill="FFFFFF"/>
              <w:tblCellMar>
                <w:left w:w="0" w:type="dxa"/>
                <w:right w:w="0" w:type="dxa"/>
              </w:tblCellMar>
              <w:tblLook w:val="04A0" w:firstRow="1" w:lastRow="0" w:firstColumn="1" w:lastColumn="0" w:noHBand="0" w:noVBand="1"/>
            </w:tblPr>
            <w:tblGrid>
              <w:gridCol w:w="5736"/>
            </w:tblGrid>
            <w:tr w:rsidR="006424FC" w:rsidRPr="00990760" w:rsidTr="00022F4F">
              <w:trPr>
                <w:tblCellSpacing w:w="75" w:type="dxa"/>
              </w:trPr>
              <w:tc>
                <w:tcPr>
                  <w:tcW w:w="4738" w:type="pct"/>
                  <w:shd w:val="clear" w:color="auto" w:fill="FFFFFF"/>
                </w:tcPr>
                <w:p w:rsidR="006424FC" w:rsidRPr="00990760" w:rsidRDefault="006424FC" w:rsidP="00897923">
                  <w:pPr>
                    <w:framePr w:hSpace="141" w:wrap="around" w:vAnchor="page" w:hAnchor="margin" w:y="4306"/>
                  </w:pPr>
                  <w:r w:rsidRPr="00AF64FA">
                    <w:rPr>
                      <w:b/>
                      <w:i/>
                      <w:u w:val="single"/>
                    </w:rPr>
                    <w:t>Parametry techniczne:</w:t>
                  </w:r>
                  <w:r w:rsidRPr="00990760">
                    <w:t xml:space="preserve"> System optyczny: refraktor achromatyczny</w:t>
                  </w:r>
                  <w:r>
                    <w:t xml:space="preserve">; </w:t>
                  </w:r>
                  <w:r w:rsidRPr="00990760">
                    <w:t xml:space="preserve"> Średnica obiektywu:120 mm</w:t>
                  </w:r>
                  <w:r>
                    <w:t>;</w:t>
                  </w:r>
                  <w:r w:rsidRPr="00990760">
                    <w:t xml:space="preserve"> Ogniskowa obiektywu:600 mm</w:t>
                  </w:r>
                  <w:r>
                    <w:t xml:space="preserve">; </w:t>
                  </w:r>
                  <w:r w:rsidRPr="00990760">
                    <w:t xml:space="preserve"> Światłosiła:1/5</w:t>
                  </w:r>
                  <w:r>
                    <w:t xml:space="preserve">; </w:t>
                  </w:r>
                  <w:r w:rsidRPr="00990760">
                    <w:t xml:space="preserve"> Zdolność rozdzielcza:</w:t>
                  </w:r>
                  <w:r>
                    <w:t xml:space="preserve"> </w:t>
                  </w:r>
                  <w:r w:rsidRPr="00990760">
                    <w:t>1,37''</w:t>
                  </w:r>
                  <w:r>
                    <w:t xml:space="preserve">; </w:t>
                  </w:r>
                  <w:r w:rsidRPr="00990760">
                    <w:t xml:space="preserve"> Zasięg gwiazdowy teoretyczny:13 mag</w:t>
                  </w:r>
                  <w:r>
                    <w:t xml:space="preserve">; </w:t>
                  </w:r>
                  <w:r w:rsidRPr="00990760">
                    <w:t xml:space="preserve"> Maksymalne użyteczne powiększenie:240x</w:t>
                  </w:r>
                  <w:r>
                    <w:t xml:space="preserve">; </w:t>
                  </w:r>
                  <w:r w:rsidRPr="00990760">
                    <w:t xml:space="preserve"> Długość tuby optycznej:64 cm</w:t>
                  </w:r>
                  <w:r>
                    <w:t xml:space="preserve">; </w:t>
                  </w:r>
                  <w:r w:rsidRPr="00990760">
                    <w:t xml:space="preserve"> Średnica</w:t>
                  </w:r>
                  <w:r>
                    <w:t xml:space="preserve"> tuby optycznej (maksymalna, odn</w:t>
                  </w:r>
                  <w:r w:rsidRPr="00990760">
                    <w:t>ośnika, zewnętrzna):</w:t>
                  </w:r>
                  <w:r>
                    <w:t xml:space="preserve"> </w:t>
                  </w:r>
                  <w:r w:rsidRPr="00990760">
                    <w:t>143 mm</w:t>
                  </w:r>
                  <w:r>
                    <w:t>;</w:t>
                  </w:r>
                </w:p>
              </w:tc>
            </w:tr>
          </w:tbl>
          <w:p w:rsidR="006424FC" w:rsidRDefault="006424FC" w:rsidP="006424FC"/>
        </w:tc>
      </w:tr>
      <w:tr w:rsidR="006424FC" w:rsidTr="006424FC">
        <w:trPr>
          <w:trHeight w:val="495"/>
        </w:trPr>
        <w:tc>
          <w:tcPr>
            <w:tcW w:w="555" w:type="dxa"/>
          </w:tcPr>
          <w:p w:rsidR="006424FC" w:rsidRDefault="006424FC" w:rsidP="006424FC">
            <w:r>
              <w:t>2</w:t>
            </w:r>
          </w:p>
        </w:tc>
        <w:tc>
          <w:tcPr>
            <w:tcW w:w="1789" w:type="dxa"/>
          </w:tcPr>
          <w:p w:rsidR="006424FC" w:rsidRDefault="006424FC" w:rsidP="006424FC">
            <w:r>
              <w:t>Lornetka</w:t>
            </w:r>
          </w:p>
        </w:tc>
        <w:tc>
          <w:tcPr>
            <w:tcW w:w="708" w:type="dxa"/>
          </w:tcPr>
          <w:p w:rsidR="006424FC" w:rsidRDefault="006424FC" w:rsidP="006424FC">
            <w:r>
              <w:t>Szt.</w:t>
            </w:r>
          </w:p>
        </w:tc>
        <w:tc>
          <w:tcPr>
            <w:tcW w:w="567" w:type="dxa"/>
          </w:tcPr>
          <w:p w:rsidR="006424FC" w:rsidRDefault="006424FC" w:rsidP="006424FC">
            <w:r>
              <w:t>25</w:t>
            </w:r>
          </w:p>
        </w:tc>
        <w:tc>
          <w:tcPr>
            <w:tcW w:w="5876" w:type="dxa"/>
          </w:tcPr>
          <w:p w:rsidR="006424FC" w:rsidRDefault="006424FC" w:rsidP="006424FC">
            <w:r w:rsidRPr="005B42C1">
              <w:t>Wysokiej klasy lornetka 10x25 o 10-krotnym powiększeniu, charakteryzująca się bardzo dobrą optyczną charakterystyką. Niebieskie powłoki typu MC pryzmatów i soczewek zapewniają wysoką wydajność transmisji przez układ optyczny. Powleczony zbrojoną gumą, wyprofilowany korpus ułatwia pewne trzymanie lornetki w czasie obserwacji. Duża wartość parametru maksymalnej odległości od oka pozwala na prowadzenie wygodnych obserwacji.</w:t>
            </w:r>
            <w:r>
              <w:t xml:space="preserve"> </w:t>
            </w:r>
          </w:p>
          <w:p w:rsidR="006424FC" w:rsidRDefault="006424FC" w:rsidP="006424FC">
            <w:r w:rsidRPr="00AF64FA">
              <w:rPr>
                <w:b/>
                <w:i/>
                <w:u w:val="single"/>
              </w:rPr>
              <w:t>Parametry:</w:t>
            </w:r>
            <w:r>
              <w:t xml:space="preserve"> powiększenie: 10x;  </w:t>
            </w:r>
            <w:r w:rsidRPr="005B42C1">
              <w:t>parametry: 10x25</w:t>
            </w:r>
            <w:r>
              <w:t xml:space="preserve">; szerokość obiektywu: 25mm; </w:t>
            </w:r>
            <w:r w:rsidRPr="005B42C1">
              <w:t>typ pryzmatów: Dachowy/BK7</w:t>
            </w:r>
            <w:r>
              <w:t xml:space="preserve">; liniowe pole widzenia: 96/1000m; </w:t>
            </w:r>
            <w:r w:rsidRPr="005B42C1">
              <w:t>źrenica wyjściowa: 2,5mm</w:t>
            </w:r>
            <w:r>
              <w:t xml:space="preserve">; wymiary: 29 x 111 x 105 mm; </w:t>
            </w:r>
            <w:r w:rsidRPr="005B42C1">
              <w:t>waga: 214 g</w:t>
            </w:r>
          </w:p>
        </w:tc>
      </w:tr>
      <w:tr w:rsidR="006424FC" w:rsidTr="006424FC">
        <w:trPr>
          <w:trHeight w:val="4952"/>
        </w:trPr>
        <w:tc>
          <w:tcPr>
            <w:tcW w:w="555" w:type="dxa"/>
          </w:tcPr>
          <w:p w:rsidR="006424FC" w:rsidRDefault="006424FC" w:rsidP="006424FC">
            <w:r>
              <w:lastRenderedPageBreak/>
              <w:t>3</w:t>
            </w:r>
          </w:p>
        </w:tc>
        <w:tc>
          <w:tcPr>
            <w:tcW w:w="1789" w:type="dxa"/>
          </w:tcPr>
          <w:p w:rsidR="006424FC" w:rsidRDefault="006424FC" w:rsidP="006424FC">
            <w:r>
              <w:t>Stacja pogody dydaktyczna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B42C1">
              <w:t xml:space="preserve">Stacja pogody drewniana do ustawienia na powietrzu, na wolnej przestrzeni, i przeznaczona do prowadzenia stałych obserwacji pogody. Zbudowana zgodnie z ogólnymi zaleceniami dotyczącymi klatek meteorologicznych, w tym m.in.: wykonana w całości z </w:t>
            </w:r>
            <w:proofErr w:type="spellStart"/>
            <w:r w:rsidRPr="005B42C1">
              <w:t>wysezonowanego</w:t>
            </w:r>
            <w:proofErr w:type="spellEnd"/>
            <w:r w:rsidRPr="005B42C1">
              <w:t xml:space="preserve"> drewna (a nie ze sklejki!), zapewniony swobodny dostęp powietrza bez ryzyka nasłonecznienia przyrządów, drewniane żaluzjowe ściany z drzwiczkami z przodu, pomalowana w całości na biało. </w:t>
            </w:r>
            <w:r w:rsidRPr="005B42C1">
              <w:br/>
              <w:t>Zawiera wmontowane wewnątrz przyrządy pomiarowe: termometr min.-max, higrometr i barometr. Oddzielnie dołączony deszczomierz wbijany w glebę. Stacja pogody ma z przodu dwoje otwieranych drzwiczek (także żaluzjowych, jak pozostałe ściany) zamykanych na skobel (kłódka nie dołączona). </w:t>
            </w:r>
            <w:r w:rsidRPr="005B42C1">
              <w:br/>
              <w:t>Wymiary zewnętrzne (+/- 10 mm): 880 (szer.) x 680 mm (głęb.) x 760 (wys.).</w:t>
            </w:r>
          </w:p>
        </w:tc>
      </w:tr>
      <w:tr w:rsidR="006424FC" w:rsidTr="006424FC">
        <w:trPr>
          <w:trHeight w:val="645"/>
        </w:trPr>
        <w:tc>
          <w:tcPr>
            <w:tcW w:w="555" w:type="dxa"/>
          </w:tcPr>
          <w:p w:rsidR="006424FC" w:rsidRPr="00353B81" w:rsidRDefault="006424FC" w:rsidP="006424FC">
            <w:r w:rsidRPr="00353B81">
              <w:t>4</w:t>
            </w:r>
          </w:p>
        </w:tc>
        <w:tc>
          <w:tcPr>
            <w:tcW w:w="1789" w:type="dxa"/>
          </w:tcPr>
          <w:p w:rsidR="006424FC" w:rsidRPr="00353B81" w:rsidRDefault="006424FC" w:rsidP="006424FC">
            <w:r w:rsidRPr="00353B81">
              <w:t>Zlewki  miarowe</w:t>
            </w:r>
          </w:p>
        </w:tc>
        <w:tc>
          <w:tcPr>
            <w:tcW w:w="708" w:type="dxa"/>
          </w:tcPr>
          <w:p w:rsidR="006424FC" w:rsidRPr="00353B81" w:rsidRDefault="006424FC" w:rsidP="006424FC">
            <w:proofErr w:type="spellStart"/>
            <w:r w:rsidRPr="00353B81">
              <w:t>kpl</w:t>
            </w:r>
            <w:proofErr w:type="spellEnd"/>
          </w:p>
        </w:tc>
        <w:tc>
          <w:tcPr>
            <w:tcW w:w="567" w:type="dxa"/>
          </w:tcPr>
          <w:p w:rsidR="006424FC" w:rsidRPr="00353B81" w:rsidRDefault="006424FC" w:rsidP="006424FC">
            <w:r w:rsidRPr="00353B81">
              <w:t>2</w:t>
            </w:r>
          </w:p>
        </w:tc>
        <w:tc>
          <w:tcPr>
            <w:tcW w:w="5876" w:type="dxa"/>
          </w:tcPr>
          <w:p w:rsidR="006424FC" w:rsidRPr="00353B81" w:rsidRDefault="006424FC" w:rsidP="006424FC">
            <w:r w:rsidRPr="00353B81">
              <w:t xml:space="preserve">Komplet 6 zlewek szklanych </w:t>
            </w:r>
            <w:proofErr w:type="spellStart"/>
            <w:r w:rsidRPr="00353B81">
              <w:t>borokrzemianowych</w:t>
            </w:r>
            <w:proofErr w:type="spellEnd"/>
            <w:r w:rsidRPr="00353B81">
              <w:t xml:space="preserve"> (odpornych!) o różnej pojemności: 2 x zlewka 50 ml, 2 x 100 ml, 2 x 250 ml.</w:t>
            </w:r>
          </w:p>
        </w:tc>
      </w:tr>
      <w:tr w:rsidR="006424FC" w:rsidTr="006424FC">
        <w:trPr>
          <w:trHeight w:val="375"/>
        </w:trPr>
        <w:tc>
          <w:tcPr>
            <w:tcW w:w="555" w:type="dxa"/>
          </w:tcPr>
          <w:p w:rsidR="006424FC" w:rsidRDefault="006424FC" w:rsidP="006424FC">
            <w:r>
              <w:t>5</w:t>
            </w:r>
          </w:p>
        </w:tc>
        <w:tc>
          <w:tcPr>
            <w:tcW w:w="1789" w:type="dxa"/>
          </w:tcPr>
          <w:p w:rsidR="006424FC" w:rsidRDefault="006424FC" w:rsidP="006424FC">
            <w:r>
              <w:t>Pakiet wskaźnikowy</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t xml:space="preserve">PH gleby; </w:t>
            </w:r>
            <w:r w:rsidRPr="002E135C">
              <w:t xml:space="preserve">Pakiet do kolorymetrycznego określania poziomu </w:t>
            </w:r>
            <w:proofErr w:type="spellStart"/>
            <w:r w:rsidRPr="002E135C">
              <w:t>pH</w:t>
            </w:r>
            <w:proofErr w:type="spellEnd"/>
            <w:r w:rsidRPr="002E135C">
              <w:t xml:space="preserve"> gleby. Zawiera 50 ml roztworu wskaźnikowego (ok. 100 testów) oraz zafoliowaną skalę kolorymetryczną wraz z transparentnymi zamykanymi fiolkami do próbek testowych. Przeprowadzanie testu jest bardzo proste, a wynik otrzymuje się bezzwłocznie. Dzięki większej ilości fiolek można jednocześnie przeprowadzać kilka testów (badać kilka próbek gleby).</w:t>
            </w:r>
          </w:p>
        </w:tc>
      </w:tr>
      <w:tr w:rsidR="006424FC" w:rsidTr="006424FC">
        <w:trPr>
          <w:trHeight w:val="300"/>
        </w:trPr>
        <w:tc>
          <w:tcPr>
            <w:tcW w:w="555" w:type="dxa"/>
          </w:tcPr>
          <w:p w:rsidR="006424FC" w:rsidRDefault="006424FC" w:rsidP="006424FC">
            <w:r>
              <w:t>6</w:t>
            </w:r>
          </w:p>
        </w:tc>
        <w:tc>
          <w:tcPr>
            <w:tcW w:w="1789" w:type="dxa"/>
          </w:tcPr>
          <w:p w:rsidR="006424FC" w:rsidRDefault="006424FC" w:rsidP="006424FC">
            <w:r>
              <w:t>Pakiet badawczy do badania zawartości azotanów w wodzie i w glebie</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 xml:space="preserve">Pakiet przeznaczony do oznaczania zawartości (koncentracji) azotanów </w:t>
            </w:r>
            <w:proofErr w:type="spellStart"/>
            <w:r w:rsidRPr="002E135C">
              <w:t>wi</w:t>
            </w:r>
            <w:proofErr w:type="spellEnd"/>
            <w:r w:rsidRPr="002E135C">
              <w:t> wodzie i glebie (metodą kolorymetryczną). Pakiet umożliwia wykonanie </w:t>
            </w:r>
            <w:r w:rsidRPr="002E135C">
              <w:rPr>
                <w:b/>
                <w:bCs/>
              </w:rPr>
              <w:t>200 testów</w:t>
            </w:r>
            <w:r w:rsidRPr="002E135C">
              <w:t> (100*woda+100*gleba).</w:t>
            </w:r>
          </w:p>
        </w:tc>
      </w:tr>
      <w:tr w:rsidR="006424FC" w:rsidTr="006424FC">
        <w:trPr>
          <w:trHeight w:val="255"/>
        </w:trPr>
        <w:tc>
          <w:tcPr>
            <w:tcW w:w="555" w:type="dxa"/>
          </w:tcPr>
          <w:p w:rsidR="006424FC" w:rsidRDefault="006424FC" w:rsidP="006424FC">
            <w:r>
              <w:t>7</w:t>
            </w:r>
          </w:p>
        </w:tc>
        <w:tc>
          <w:tcPr>
            <w:tcW w:w="1789" w:type="dxa"/>
          </w:tcPr>
          <w:p w:rsidR="006424FC" w:rsidRDefault="006424FC" w:rsidP="006424FC">
            <w:r>
              <w:t>Tellurium Słońca, Ziemia i Księżyc w ruchu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zwany także Tellurium. Umożliwia prezentację wielu zjawisk, m.in. takich jak: dzień i noc, pory roku, fazy Księżyca, zaćmienia, zmiany dzienne oświetlenia, zegar słoneczny, długość cienia,... Słońce reprezentowane jest przez mocne, paraboliczne źródło światła, wokół którego krąży Ziemia (globus o średnicy 12 cm), a wokół niej Księżyc. Zestaw poruszany za pomocą systemu przekładni; wykonany z tworzywa sztucznego i metalu. Do modelu dołączone są dodatkowe akcesoria (drugi </w:t>
            </w:r>
            <w:r w:rsidRPr="002E135C">
              <w:lastRenderedPageBreak/>
              <w:t>model Księżyca, drugi model Słońca, zegar słoneczny, postać człowieka).</w:t>
            </w:r>
          </w:p>
        </w:tc>
      </w:tr>
      <w:tr w:rsidR="006424FC" w:rsidTr="006424FC">
        <w:trPr>
          <w:trHeight w:val="270"/>
        </w:trPr>
        <w:tc>
          <w:tcPr>
            <w:tcW w:w="555" w:type="dxa"/>
          </w:tcPr>
          <w:p w:rsidR="006424FC" w:rsidRDefault="006424FC" w:rsidP="006424FC">
            <w:r>
              <w:lastRenderedPageBreak/>
              <w:t>8</w:t>
            </w:r>
          </w:p>
        </w:tc>
        <w:tc>
          <w:tcPr>
            <w:tcW w:w="1789" w:type="dxa"/>
          </w:tcPr>
          <w:p w:rsidR="006424FC" w:rsidRDefault="006424FC" w:rsidP="006424FC">
            <w:r>
              <w:t>Zestaw edukacyjny Proste obwody elektryczne z multimetrem</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Zasilanie bateryjne (baterie C, nie dołączone) – w komplecie 4 łączniki baterii. Całość, wraz z multimetrem, dostarczana w specjalnym pudełku wraz ze szczegółową instrukcją z opisem konkretnych połączeń i ich analizą.</w:t>
            </w:r>
            <w:r w:rsidRPr="002E135C">
              <w:br/>
            </w:r>
            <w:r w:rsidRPr="002E135C">
              <w:br/>
            </w:r>
            <w:r w:rsidRPr="002E135C">
              <w:rPr>
                <w:b/>
                <w:bCs/>
              </w:rPr>
              <w:t>Gotowe ćwiczenia zawarte w zestawie: ▪ Szeregowe połączenie źródeł zasilania ▪ Równoległe połączenie źródeł zasilania ▪ Szeregowe połączenie żarówek ▪ Równoległe połączenie żarówek ▪ Obwód elektryczny z żarówką ▪ Wyłącznik jako element obwodu elektrycznego ▪ Brzęczyk jako element obwodu elektrycznego ▪ Szeregowe połączenie rezystorów ▪ Równoległe połączenie rezystorów ▪ Praktyczne badanie prawa Ohma ▪ Praktyczne badanie pierwszego prawa Kirchhoffa ▪ Praktyczne badanie drugiego prawa Kirchhoffa</w:t>
            </w:r>
          </w:p>
        </w:tc>
      </w:tr>
      <w:tr w:rsidR="006424FC" w:rsidTr="006424FC">
        <w:trPr>
          <w:trHeight w:val="285"/>
        </w:trPr>
        <w:tc>
          <w:tcPr>
            <w:tcW w:w="555" w:type="dxa"/>
          </w:tcPr>
          <w:p w:rsidR="006424FC" w:rsidRDefault="006424FC" w:rsidP="006424FC">
            <w:r>
              <w:t>9</w:t>
            </w:r>
          </w:p>
        </w:tc>
        <w:tc>
          <w:tcPr>
            <w:tcW w:w="1789" w:type="dxa"/>
          </w:tcPr>
          <w:p w:rsidR="006424FC" w:rsidRDefault="006424FC" w:rsidP="006424FC">
            <w:r>
              <w:t>Model  - Jak rysować mapę poziomicową?</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Uczniowie łatwo zrozumieją znaczenie poziomic na mapie, gdyż sami doświadczalnie przełożą model trójwymiarowy na jego dwuwymiarowe odwzorowanie na płaszczyźnie. Model jest przeznaczony do ćwiczeń uczniowski, jednak wykorzystując jego przezroczystość można modelować</w:t>
            </w:r>
            <w:r>
              <w:t xml:space="preserve"> demonstracje na rzutniku pisma; </w:t>
            </w:r>
            <w:r w:rsidRPr="002E135C">
              <w:br/>
            </w:r>
            <w:r w:rsidRPr="00306C4B">
              <w:rPr>
                <w:b/>
                <w:i/>
                <w:u w:val="single"/>
              </w:rPr>
              <w:t>jak to się robi?</w:t>
            </w:r>
            <w:r>
              <w:t xml:space="preserve">  </w:t>
            </w:r>
            <w:r w:rsidRPr="002E135C">
              <w:t>1. W formie wytłoczona jest góra wulkaniczna.</w:t>
            </w:r>
            <w:r w:rsidRPr="002E135C">
              <w:br/>
              <w:t>2. Napełniamy formę wodą (wys. 1 cm) i odrysowujemy granice pomiędzy lądem a woda flamastrem. </w:t>
            </w:r>
            <w:r>
              <w:t xml:space="preserve"> </w:t>
            </w:r>
            <w:r w:rsidRPr="002E135C">
              <w:t>3. Proces ten powtarzamy wielokrotnie aż do całkowitego zniknięcia "lądu?</w:t>
            </w:r>
            <w:r>
              <w:t xml:space="preserve"> </w:t>
            </w:r>
            <w:r w:rsidRPr="002E135C">
              <w:t>4. W efekcie uzyskujemy poziomice w regularnych odstępach.</w:t>
            </w:r>
            <w:r>
              <w:t xml:space="preserve"> </w:t>
            </w:r>
            <w:r w:rsidRPr="002E135C">
              <w:t>5. Nakładamy przezroczysta pokrywkę na formę i odrysowujemy widoczne od spodu poziomice na płaszczyźnie. </w:t>
            </w:r>
            <w:r>
              <w:t xml:space="preserve"> </w:t>
            </w:r>
            <w:r w:rsidRPr="002E135C">
              <w:t>6. Szablon mapy można odrysować poprzez kalkę techniczną i oznaczyć legendą.</w:t>
            </w:r>
            <w:r w:rsidRPr="002E135C">
              <w:br/>
            </w:r>
            <w:r w:rsidRPr="002E135C">
              <w:br/>
            </w:r>
            <w:r w:rsidRPr="002E135C">
              <w:rPr>
                <w:b/>
              </w:rPr>
              <w:lastRenderedPageBreak/>
              <w:t>Zawartość:</w:t>
            </w:r>
            <w:r w:rsidRPr="002E135C">
              <w:t xml:space="preserve"> forma i pokrywa z przezroczystego tworzywa - marker </w:t>
            </w:r>
            <w:r>
              <w:t>–</w:t>
            </w:r>
            <w:r w:rsidRPr="002E135C">
              <w:t xml:space="preserve"> instrukcja</w:t>
            </w:r>
          </w:p>
        </w:tc>
      </w:tr>
      <w:tr w:rsidR="006424FC" w:rsidTr="006424FC">
        <w:trPr>
          <w:trHeight w:val="225"/>
        </w:trPr>
        <w:tc>
          <w:tcPr>
            <w:tcW w:w="555" w:type="dxa"/>
          </w:tcPr>
          <w:p w:rsidR="006424FC" w:rsidRDefault="006424FC" w:rsidP="006424FC">
            <w:r>
              <w:lastRenderedPageBreak/>
              <w:t>10</w:t>
            </w:r>
          </w:p>
        </w:tc>
        <w:tc>
          <w:tcPr>
            <w:tcW w:w="1789" w:type="dxa"/>
          </w:tcPr>
          <w:p w:rsidR="006424FC" w:rsidRDefault="006424FC" w:rsidP="006424FC">
            <w:r>
              <w:t xml:space="preserve">Klinometr </w:t>
            </w:r>
            <w:proofErr w:type="spellStart"/>
            <w:r>
              <w:t>Pochyłościomierz</w:t>
            </w:r>
            <w:proofErr w:type="spellEnd"/>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2E135C">
              <w:t>Kompaktowy klinometr z uchwytem i okienkiem do odczytu z boku obudowy. Odczyt boczny umożliwia sprawdzenie wyniku przez drugą osobę. Wszystkie kąty podawane są w stopniach z dodatkową informacją "plus/minus" informującą o pochyłości. Średnica przyrządu: 14 cm.</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Szkielet Luksusowy, z elastycznym kręgosłupem, na statywie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Szkielet luksusowy umożliwia demonstrację ruchów czaszki i stawów głowy jak również wszystkich naturalnych postaw dzięki w pełni elastycznemu kręgosłupowi. </w:t>
            </w:r>
            <w:r w:rsidRPr="002E135C">
              <w:br/>
              <w:t>Dzięki swoim unikalnym cechom takim jak: elastyczny kręgosłup, miejsca przyczepów mięśni, numeracja kości, elastyczne więzadła stawów, wypadający dysk między 3 i 4 kręgiem kręgosłupa i przedstawieniem ponad 600 struktur anatomicznych.</w:t>
            </w:r>
          </w:p>
          <w:p w:rsidR="006424FC" w:rsidRPr="002E135C" w:rsidRDefault="006424FC" w:rsidP="006424FC">
            <w:r w:rsidRPr="002E135C">
              <w:rPr>
                <w:b/>
              </w:rPr>
              <w:t>Cechy:</w:t>
            </w:r>
            <w:r>
              <w:rPr>
                <w:b/>
              </w:rPr>
              <w:t xml:space="preserve"> </w:t>
            </w:r>
            <w:r w:rsidRPr="002E135C">
              <w:t>ponad 600 ręcznie malowanych i zidentyfikowanych szczegółów</w:t>
            </w:r>
            <w:r>
              <w:t xml:space="preserve">;  </w:t>
            </w:r>
            <w:r w:rsidRPr="002E135C">
              <w:t>elastyczna kolumna kręgosłupa</w:t>
            </w:r>
            <w:r>
              <w:t xml:space="preserve">, </w:t>
            </w:r>
            <w:r w:rsidRPr="002E135C">
              <w:t xml:space="preserve"> elastyczne</w:t>
            </w:r>
            <w:r>
              <w:t xml:space="preserve">, </w:t>
            </w:r>
            <w:r w:rsidRPr="002E135C">
              <w:t>więzadła stawów</w:t>
            </w:r>
            <w:r>
              <w:t xml:space="preserve">, </w:t>
            </w:r>
            <w:r w:rsidRPr="002E135C">
              <w:t>widoczne nerwy rdzeniowe i żyły główne</w:t>
            </w:r>
            <w:r>
              <w:t xml:space="preserve">, </w:t>
            </w:r>
            <w:r w:rsidRPr="002E135C">
              <w:t>wypadający dysk między 3 i 4 kręgiem kręgosłupa</w:t>
            </w:r>
            <w:r>
              <w:t xml:space="preserve">, </w:t>
            </w:r>
            <w:r w:rsidRPr="002E135C">
              <w:t>wykonany z bardzo trwałego i zmywalnego plastiku</w:t>
            </w:r>
            <w:r>
              <w:t xml:space="preserve">, </w:t>
            </w:r>
            <w:r w:rsidRPr="002E135C">
              <w:t>prawie realistyczna waga w stosunku do ludzkiego szkieletu (około 200 kości)</w:t>
            </w:r>
            <w:r>
              <w:t xml:space="preserve">, </w:t>
            </w:r>
            <w:r w:rsidRPr="002E135C">
              <w:t>wielkość naturalna</w:t>
            </w:r>
            <w:r>
              <w:t xml:space="preserve">, </w:t>
            </w:r>
            <w:r w:rsidRPr="002E135C">
              <w:t>3 – częściowa czaszka</w:t>
            </w:r>
            <w:r>
              <w:t xml:space="preserve">, </w:t>
            </w:r>
            <w:r w:rsidRPr="002E135C">
              <w:t>osobno montowane zęby</w:t>
            </w:r>
            <w:r>
              <w:t xml:space="preserve">, </w:t>
            </w:r>
            <w:r w:rsidRPr="002E135C">
              <w:t>kończyny można w szybki i łatwy sposób zdemontować</w:t>
            </w:r>
            <w:r>
              <w:t xml:space="preserve">, </w:t>
            </w:r>
            <w:r w:rsidRPr="002E135C">
              <w:t>wyposażony w stojak i pokrowiec przeciw-kurzowy</w:t>
            </w:r>
            <w:r>
              <w:t xml:space="preserve">, </w:t>
            </w:r>
            <w:r w:rsidRPr="002E135C">
              <w:t>stojący na wielofunkcyjnym statywie</w:t>
            </w:r>
          </w:p>
          <w:p w:rsidR="006424FC" w:rsidRDefault="006424FC" w:rsidP="006424FC">
            <w:r w:rsidRPr="002E135C">
              <w:rPr>
                <w:b/>
              </w:rPr>
              <w:t>Parametry techniczne:</w:t>
            </w:r>
            <w:r>
              <w:rPr>
                <w:b/>
              </w:rPr>
              <w:t xml:space="preserve">  </w:t>
            </w:r>
            <w:r w:rsidRPr="002E135C">
              <w:t xml:space="preserve"> Wymiary: 176 cm</w:t>
            </w:r>
            <w:r>
              <w:t xml:space="preserve">; </w:t>
            </w:r>
            <w:r w:rsidRPr="002E135C">
              <w:t>Waga: 10 kg</w:t>
            </w:r>
            <w:r>
              <w:t xml:space="preserve">; </w:t>
            </w:r>
          </w:p>
        </w:tc>
      </w:tr>
      <w:tr w:rsidR="006424FC" w:rsidTr="006424FC">
        <w:trPr>
          <w:trHeight w:val="270"/>
        </w:trPr>
        <w:tc>
          <w:tcPr>
            <w:tcW w:w="555" w:type="dxa"/>
          </w:tcPr>
          <w:p w:rsidR="006424FC" w:rsidRDefault="006424FC" w:rsidP="006424FC">
            <w:r>
              <w:t>12</w:t>
            </w:r>
          </w:p>
        </w:tc>
        <w:tc>
          <w:tcPr>
            <w:tcW w:w="1789" w:type="dxa"/>
          </w:tcPr>
          <w:p w:rsidR="006424FC" w:rsidRDefault="006424FC" w:rsidP="006424FC">
            <w:r>
              <w:t>Tułów człowieka Model dydaktyczny, 12 części, 45cm</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Luksusowy, bardzo praktyczny o niewielkich wymiarach 12 - częściowy model budowy wewnętrznej ludzkiego tułowia umieszczony na podstawie. </w:t>
            </w:r>
            <w:r>
              <w:t xml:space="preserve"> </w:t>
            </w:r>
            <w:r w:rsidRPr="002E135C">
              <w:t>Lewa strona modelu przedstawia układ mięśni i ścięgien, a także gruczołu piersiowego.</w:t>
            </w:r>
            <w:r w:rsidRPr="002E135C">
              <w:br/>
              <w:t>Przednia część tułowia jest zdejmowana. Możliwe jest wyjęcie każdego z organów (prezentacja w pozycji poziomej) i bezpośrednie zapoznanie się z jego budową.</w:t>
            </w:r>
            <w:r w:rsidRPr="002E135C">
              <w:br/>
            </w:r>
            <w:r w:rsidRPr="002E135C">
              <w:rPr>
                <w:b/>
              </w:rPr>
              <w:t>Elementy odczepiane to:</w:t>
            </w:r>
            <w:r w:rsidRPr="002E135C">
              <w:t> </w:t>
            </w:r>
            <w:r>
              <w:t xml:space="preserve"> </w:t>
            </w:r>
            <w:r w:rsidRPr="002E135C">
              <w:t>oko</w:t>
            </w:r>
            <w:r>
              <w:t xml:space="preserve">, </w:t>
            </w:r>
            <w:r w:rsidRPr="002E135C">
              <w:t>mózg</w:t>
            </w:r>
            <w:r>
              <w:t xml:space="preserve">, </w:t>
            </w:r>
            <w:r w:rsidRPr="002E135C">
              <w:t>nerki</w:t>
            </w:r>
            <w:r>
              <w:t xml:space="preserve">, </w:t>
            </w:r>
            <w:r w:rsidRPr="002E135C">
              <w:t>wątroba</w:t>
            </w:r>
            <w:r>
              <w:t xml:space="preserve">, </w:t>
            </w:r>
            <w:r w:rsidRPr="002E135C">
              <w:t>2 -częściowy żołądek</w:t>
            </w:r>
            <w:r>
              <w:t xml:space="preserve">, </w:t>
            </w:r>
            <w:r w:rsidRPr="002E135C">
              <w:t>krtań</w:t>
            </w:r>
            <w:r>
              <w:t xml:space="preserve">, </w:t>
            </w:r>
            <w:r w:rsidRPr="002E135C">
              <w:t>serce</w:t>
            </w:r>
            <w:r>
              <w:t xml:space="preserve">, </w:t>
            </w:r>
            <w:r w:rsidRPr="002E135C">
              <w:t>arteria główne</w:t>
            </w:r>
            <w:r>
              <w:t xml:space="preserve">, </w:t>
            </w:r>
            <w:r w:rsidRPr="002E135C">
              <w:t>płuca</w:t>
            </w:r>
            <w:r>
              <w:t xml:space="preserve">, </w:t>
            </w:r>
            <w:r w:rsidRPr="002E135C">
              <w:t>(podzielone na płaty)</w:t>
            </w:r>
            <w:r>
              <w:t xml:space="preserve">, </w:t>
            </w:r>
            <w:r w:rsidRPr="002E135C">
              <w:t>trzustka</w:t>
            </w:r>
            <w:r>
              <w:t xml:space="preserve">, </w:t>
            </w:r>
            <w:r w:rsidRPr="002E135C">
              <w:t>jelito cienkie</w:t>
            </w:r>
            <w:r>
              <w:t xml:space="preserve">, </w:t>
            </w:r>
            <w:r w:rsidRPr="002E135C">
              <w:t>jelito grube</w:t>
            </w:r>
            <w:r>
              <w:t xml:space="preserve">, </w:t>
            </w:r>
            <w:r w:rsidRPr="002E135C">
              <w:t xml:space="preserve"> dwunastnica</w:t>
            </w:r>
          </w:p>
          <w:p w:rsidR="006424FC" w:rsidRPr="002E135C" w:rsidRDefault="006424FC" w:rsidP="006424FC">
            <w:r w:rsidRPr="002E135C">
              <w:lastRenderedPageBreak/>
              <w:t>Po usunięciu wszystkich narządów wewnętrznych można obejrzeć kolejne warstwy ludzkiego tułowia. Pokazany dokładnie przebieg i budowa kręgosłupa, jego umięśnienie, przyczepy mięśni, umiejscowienie rdzenia kręgowego. Możliwe jest wyjęcie jednego z kręgów piersiowych.</w:t>
            </w:r>
            <w:r w:rsidRPr="002E135C">
              <w:br/>
              <w:t>Na modelu przedstawiono również budowę głowy z oznaczonymi mięśniami i przyczepami, którą łatwo oddzielić od tułowia Możliwe jest również otwieranie puszki mózgowej jednej z półkul.</w:t>
            </w:r>
          </w:p>
          <w:p w:rsidR="006424FC" w:rsidRDefault="006424FC" w:rsidP="006424FC">
            <w:r w:rsidRPr="002E135C">
              <w:rPr>
                <w:b/>
              </w:rPr>
              <w:t>Wymiary: 45 x 21 x 10 cm</w:t>
            </w:r>
          </w:p>
        </w:tc>
      </w:tr>
      <w:tr w:rsidR="006424FC" w:rsidTr="006424FC">
        <w:trPr>
          <w:trHeight w:val="225"/>
        </w:trPr>
        <w:tc>
          <w:tcPr>
            <w:tcW w:w="555" w:type="dxa"/>
          </w:tcPr>
          <w:p w:rsidR="006424FC" w:rsidRDefault="006424FC" w:rsidP="006424FC">
            <w:r>
              <w:lastRenderedPageBreak/>
              <w:t>13</w:t>
            </w:r>
          </w:p>
        </w:tc>
        <w:tc>
          <w:tcPr>
            <w:tcW w:w="1789" w:type="dxa"/>
          </w:tcPr>
          <w:p w:rsidR="006424FC" w:rsidRDefault="006424FC" w:rsidP="006424FC">
            <w:r>
              <w:t>Nerka Model 2-częściowy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Naturalnej wielkości model nerki z nadnerczem. Po rozłożeniu model prezentuje budowę wewnętrzną nerki. Na stojaku. </w:t>
            </w:r>
            <w:r w:rsidRPr="002E135C">
              <w:rPr>
                <w:b/>
              </w:rPr>
              <w:t>Wymiary: 12 x 12 x 28 cm.</w:t>
            </w:r>
          </w:p>
        </w:tc>
      </w:tr>
      <w:tr w:rsidR="006424FC" w:rsidTr="006424FC">
        <w:trPr>
          <w:trHeight w:val="225"/>
        </w:trPr>
        <w:tc>
          <w:tcPr>
            <w:tcW w:w="555" w:type="dxa"/>
          </w:tcPr>
          <w:p w:rsidR="006424FC" w:rsidRDefault="006424FC" w:rsidP="006424FC">
            <w:r>
              <w:t>14</w:t>
            </w:r>
          </w:p>
        </w:tc>
        <w:tc>
          <w:tcPr>
            <w:tcW w:w="1789" w:type="dxa"/>
          </w:tcPr>
          <w:p w:rsidR="006424FC" w:rsidRDefault="006424FC" w:rsidP="006424FC">
            <w:r>
              <w:t>Kamera mikroskopowa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Działa jak każdy </w:t>
            </w:r>
            <w:proofErr w:type="spellStart"/>
            <w:r w:rsidRPr="002E135C">
              <w:t>wizualizer</w:t>
            </w:r>
            <w:proofErr w:type="spellEnd"/>
            <w:r w:rsidRPr="002E135C">
              <w:t>. Umożliwia przeniesienie np. tekstu lub fotografii na monitor telewizora lub (za pośrednictwem karty) na dysk komputera. Dodatkowo posiada przystawkę do mikroskopów. Jest ona uniwersalna i pasuje do większości dostępnych na rynku mikroskopów biologicznych, stereoskopowych i teleskopów (średnica 23mm. i 30 mm.) Jedynym warunkiem jest wyjmowany okular w mikroskopie.</w:t>
            </w:r>
            <w:r w:rsidRPr="002E135C">
              <w:br/>
            </w:r>
            <w:r w:rsidRPr="002E135C">
              <w:rPr>
                <w:b/>
                <w:bCs/>
              </w:rPr>
              <w:t>Dane techniczne:</w:t>
            </w:r>
            <w:r>
              <w:rPr>
                <w:b/>
                <w:bCs/>
              </w:rPr>
              <w:t xml:space="preserve"> </w:t>
            </w:r>
            <w:r w:rsidRPr="002E135C">
              <w:t>rozdzielczość: 480 linii</w:t>
            </w:r>
            <w:r>
              <w:t xml:space="preserve">, </w:t>
            </w:r>
            <w:r w:rsidRPr="002E135C">
              <w:t>przetwornik 1/3'' CCD</w:t>
            </w:r>
            <w:r w:rsidRPr="002E135C">
              <w:br/>
              <w:t>- obiektyw F=8 mm</w:t>
            </w:r>
            <w:r>
              <w:t xml:space="preserve">, </w:t>
            </w:r>
            <w:r w:rsidRPr="002E135C">
              <w:t>ostrość od 10 mm do nieskończoności</w:t>
            </w:r>
            <w:r w:rsidRPr="002E135C">
              <w:br/>
              <w:t>W zestawie przewód sieciowy i do połączenia z TV.</w:t>
            </w:r>
          </w:p>
        </w:tc>
      </w:tr>
      <w:tr w:rsidR="006424FC" w:rsidTr="006424FC">
        <w:trPr>
          <w:trHeight w:val="210"/>
        </w:trPr>
        <w:tc>
          <w:tcPr>
            <w:tcW w:w="555" w:type="dxa"/>
          </w:tcPr>
          <w:p w:rsidR="006424FC" w:rsidRDefault="006424FC" w:rsidP="006424FC">
            <w:r>
              <w:t>15</w:t>
            </w:r>
          </w:p>
        </w:tc>
        <w:tc>
          <w:tcPr>
            <w:tcW w:w="1789" w:type="dxa"/>
          </w:tcPr>
          <w:p w:rsidR="006424FC" w:rsidRDefault="006424FC" w:rsidP="006424FC">
            <w:r>
              <w:t>Model  oka -6 części, powiększenie 5x</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anatomiczny przedstawiający oko człowieka w 5-krotnym powiększeniu. Rozkładany na 6 części:</w:t>
            </w:r>
            <w:r>
              <w:t xml:space="preserve"> </w:t>
            </w:r>
            <w:r w:rsidRPr="002E135C">
              <w:t>twardówkę,</w:t>
            </w:r>
            <w:r>
              <w:t xml:space="preserve"> </w:t>
            </w:r>
            <w:r w:rsidRPr="002E135C">
              <w:t>ciało szkliste,</w:t>
            </w:r>
            <w:r>
              <w:t xml:space="preserve"> </w:t>
            </w:r>
            <w:r w:rsidRPr="002E135C">
              <w:t>naczyniówkę,</w:t>
            </w:r>
            <w:r>
              <w:t xml:space="preserve"> soczewkę, </w:t>
            </w:r>
            <w:r w:rsidRPr="002E135C">
              <w:t>tęczówkę i rogówkę.</w:t>
            </w:r>
            <w:r>
              <w:t xml:space="preserve"> </w:t>
            </w:r>
            <w:r w:rsidRPr="002E135C">
              <w:t>Wymiary: Śr. gałki ocznej równa 16 cm.</w:t>
            </w:r>
          </w:p>
        </w:tc>
      </w:tr>
      <w:tr w:rsidR="006424FC" w:rsidTr="006424FC">
        <w:trPr>
          <w:trHeight w:val="210"/>
        </w:trPr>
        <w:tc>
          <w:tcPr>
            <w:tcW w:w="555" w:type="dxa"/>
          </w:tcPr>
          <w:p w:rsidR="006424FC" w:rsidRDefault="006424FC" w:rsidP="006424FC">
            <w:r>
              <w:t>16</w:t>
            </w:r>
          </w:p>
        </w:tc>
        <w:tc>
          <w:tcPr>
            <w:tcW w:w="1789" w:type="dxa"/>
          </w:tcPr>
          <w:p w:rsidR="006424FC" w:rsidRDefault="006424FC" w:rsidP="006424FC">
            <w:r>
              <w:t xml:space="preserve">Ucho człowieka – model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rPr>
                <w:b/>
                <w:bCs/>
              </w:rPr>
              <w:t>Luksusowy bardzo duży model ludzkiego ucha powiększony 3 – krotnie składający się z 4 części.</w:t>
            </w:r>
            <w:r w:rsidRPr="002E135C">
              <w:br/>
              <w:t>Zdejmowane pokrywy boczna i przednia ukazujące rozkład kości i chrząstek czaszkowych w okolicy ucha, budowę ucha wewnętrznego, układ kosteczek słuchowych: młoteczka, kowadełka i strzemiączka (wyjmowanych) i błony bębenkowej, rozkładany ślimak, widoczny przebieg trąbki Eustachiusza, a także ukrwienie narządu słuchu.</w:t>
            </w:r>
            <w:r w:rsidRPr="002E135C">
              <w:br/>
            </w:r>
            <w:r w:rsidRPr="002E135C">
              <w:rPr>
                <w:b/>
                <w:bCs/>
              </w:rPr>
              <w:t>Wymiary:</w:t>
            </w:r>
            <w:r w:rsidRPr="002E135C">
              <w:t> 34 x 16 x 19 cm</w:t>
            </w:r>
          </w:p>
        </w:tc>
      </w:tr>
      <w:tr w:rsidR="006424FC" w:rsidTr="006424FC">
        <w:trPr>
          <w:trHeight w:val="210"/>
        </w:trPr>
        <w:tc>
          <w:tcPr>
            <w:tcW w:w="555" w:type="dxa"/>
          </w:tcPr>
          <w:p w:rsidR="006424FC" w:rsidRDefault="006424FC" w:rsidP="006424FC">
            <w:r>
              <w:t>17</w:t>
            </w:r>
          </w:p>
        </w:tc>
        <w:tc>
          <w:tcPr>
            <w:tcW w:w="1789" w:type="dxa"/>
          </w:tcPr>
          <w:p w:rsidR="006424FC" w:rsidRDefault="006424FC" w:rsidP="006424FC">
            <w:r>
              <w:t>Gnomon</w:t>
            </w:r>
          </w:p>
        </w:tc>
        <w:tc>
          <w:tcPr>
            <w:tcW w:w="708" w:type="dxa"/>
          </w:tcPr>
          <w:p w:rsidR="006424FC" w:rsidRDefault="006424FC" w:rsidP="006424FC">
            <w:proofErr w:type="spellStart"/>
            <w:r>
              <w:t>kpl</w:t>
            </w:r>
            <w:proofErr w:type="spellEnd"/>
          </w:p>
        </w:tc>
        <w:tc>
          <w:tcPr>
            <w:tcW w:w="567" w:type="dxa"/>
          </w:tcPr>
          <w:p w:rsidR="006424FC" w:rsidRDefault="006424FC" w:rsidP="006424FC">
            <w:r>
              <w:t>5</w:t>
            </w:r>
          </w:p>
        </w:tc>
        <w:tc>
          <w:tcPr>
            <w:tcW w:w="5876" w:type="dxa"/>
          </w:tcPr>
          <w:p w:rsidR="006424FC" w:rsidRDefault="006424FC" w:rsidP="006424FC">
            <w:r w:rsidRPr="002E135C">
              <w:t xml:space="preserve">Pakiet klasowy pięciu gnomonów z matrycami do nanoszenia obserwacji (do powielania). Gnomony mają estetyczne, </w:t>
            </w:r>
            <w:r w:rsidRPr="002E135C">
              <w:lastRenderedPageBreak/>
              <w:t>drewniane podstawy, nie są zakończone ostro, lecz oble. Rzucają ostry, wyraźny cień. Pakowane w poręczne, zamykane pudełko z naciętymi gąbkami. Wysokość przyrządów: ok. 21 cm.</w:t>
            </w:r>
          </w:p>
        </w:tc>
      </w:tr>
      <w:tr w:rsidR="006424FC" w:rsidTr="006424FC">
        <w:trPr>
          <w:trHeight w:val="255"/>
        </w:trPr>
        <w:tc>
          <w:tcPr>
            <w:tcW w:w="555" w:type="dxa"/>
          </w:tcPr>
          <w:p w:rsidR="006424FC" w:rsidRDefault="006424FC" w:rsidP="006424FC">
            <w:r>
              <w:lastRenderedPageBreak/>
              <w:t>18</w:t>
            </w:r>
          </w:p>
        </w:tc>
        <w:tc>
          <w:tcPr>
            <w:tcW w:w="1789" w:type="dxa"/>
          </w:tcPr>
          <w:p w:rsidR="006424FC" w:rsidRDefault="006424FC" w:rsidP="006424FC">
            <w:r>
              <w:t>Powstawanie uskoków, zrębu i rowu tektonicznego Model rozkładany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składa się z 5 części ułożonych na dopasowanej drewnianej podstawie z rantem zabezpieczającym zsuwaniu się modeli. Modele są przestrzenne (można je oglądać z 4 stron i z góry) i wykonane są z kolorowego tworzywa sztucznego. Przedstawiają krajobraz 3-wymiarowo z widocznymi w przekroju podłużnym warstwami skalnymi – na każdym modelu widać od 4 do 5 warstw skalnych rozróżnionych wyraźnie kolorami. Wymiary całej pomocy dydaktycznej: 47 x 25,5 x 15 cm.</w:t>
            </w:r>
          </w:p>
        </w:tc>
      </w:tr>
      <w:tr w:rsidR="006424FC" w:rsidTr="006424FC">
        <w:trPr>
          <w:trHeight w:val="285"/>
        </w:trPr>
        <w:tc>
          <w:tcPr>
            <w:tcW w:w="555" w:type="dxa"/>
          </w:tcPr>
          <w:p w:rsidR="006424FC" w:rsidRDefault="006424FC" w:rsidP="006424FC">
            <w:r>
              <w:t>19</w:t>
            </w:r>
          </w:p>
        </w:tc>
        <w:tc>
          <w:tcPr>
            <w:tcW w:w="1789" w:type="dxa"/>
          </w:tcPr>
          <w:p w:rsidR="006424FC" w:rsidRDefault="006424FC" w:rsidP="006424FC">
            <w:r>
              <w:t>Model do demonstracji pracy płuc człowieka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edukacyjny demonstrujący mechanizm oddychania płucnego u człowieka. Pomoc edukacyjna składa się z przezroczystego klosza z zawieszonymi wewnątrz niego dwoma balonami umocowanymi na łączniku w kształcie odwróconej litery Y. Klosz przymocowany jest do podstawy z wmontowaną membraną z uchwytem. Wyciągając i napełniając membranę oraz ją uwalniając demonstrujemy i objaśniamy mechanizm wdechu i wydechu oraz rozszerzanie się klatki piersiowej i płuc podczas napływu powietrza do płuc.</w:t>
            </w:r>
          </w:p>
        </w:tc>
      </w:tr>
      <w:tr w:rsidR="006424FC" w:rsidTr="006424FC">
        <w:trPr>
          <w:trHeight w:val="285"/>
        </w:trPr>
        <w:tc>
          <w:tcPr>
            <w:tcW w:w="555" w:type="dxa"/>
          </w:tcPr>
          <w:p w:rsidR="006424FC" w:rsidRDefault="006424FC" w:rsidP="006424FC">
            <w:r>
              <w:t>20</w:t>
            </w:r>
          </w:p>
        </w:tc>
        <w:tc>
          <w:tcPr>
            <w:tcW w:w="1789" w:type="dxa"/>
          </w:tcPr>
          <w:p w:rsidR="006424FC" w:rsidRDefault="006424FC" w:rsidP="006424FC">
            <w:r>
              <w:t>Mobilna stacja pogodowa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Kompaktowa stacja pogody dla młodszych z wyjmowanymi przyrządami (3 różnymi) umieszczonymi w specjalnych gniazdach w jednolitej obudowie z rączką – umożliwia to swobodne przenoszenie stacji. Wykonana z trwałego, kolorowego tworzywa. Wyjmowane przyrządy to: </w:t>
            </w:r>
            <w:r w:rsidRPr="003D3FBB">
              <w:rPr>
                <w:b/>
              </w:rPr>
              <w:t>termometr (stopnie Celsjusza i Fahrenheita), barometr, higrometr.</w:t>
            </w:r>
          </w:p>
        </w:tc>
      </w:tr>
      <w:tr w:rsidR="006424FC" w:rsidTr="006424FC">
        <w:trPr>
          <w:trHeight w:val="255"/>
        </w:trPr>
        <w:tc>
          <w:tcPr>
            <w:tcW w:w="555" w:type="dxa"/>
          </w:tcPr>
          <w:p w:rsidR="006424FC" w:rsidRDefault="006424FC" w:rsidP="006424FC">
            <w:r>
              <w:t>21</w:t>
            </w:r>
          </w:p>
        </w:tc>
        <w:tc>
          <w:tcPr>
            <w:tcW w:w="1789" w:type="dxa"/>
          </w:tcPr>
          <w:p w:rsidR="006424FC" w:rsidRDefault="006424FC" w:rsidP="006424FC">
            <w:r>
              <w:t>Filtracja wody - zestaw</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rsidRPr="002E135C">
              <w:t>Model wykonany jest z twardego, transparentnego tworzywa sztucznego i składa się z 3 par rozdzielnych pojemników (łącznie 6) w kształcie walca z otworami w dnie, nakładanych kolejno na siebie, do których wsypywane są zawarte w zestawie materiały filtrujące: aktywny węgiel w zakręcanym pojemniku (90 g), piasek (3 x 65 g), żwir (3 x 65 g). Całość osadza się na większym 2-częściowym pojemniku zbierającym oczyszczoną wodę. </w:t>
            </w:r>
            <w:r w:rsidRPr="002E135C">
              <w:br/>
              <w:t>Dodatkowymi elementami są: plastikowy pojemnik miarowy o poj. 50 ml, bibuła filtracyjna (12 krążków) oraz okulary ochronne.</w:t>
            </w:r>
            <w:r w:rsidRPr="002E135C">
              <w:br/>
              <w:t>Wymiary modelu (wieży filtracyjnej):11 cm (średnica podstawy) x 32 cm (wysokość).</w:t>
            </w:r>
          </w:p>
        </w:tc>
      </w:tr>
      <w:tr w:rsidR="006424FC" w:rsidTr="006424FC">
        <w:trPr>
          <w:trHeight w:val="240"/>
        </w:trPr>
        <w:tc>
          <w:tcPr>
            <w:tcW w:w="555" w:type="dxa"/>
          </w:tcPr>
          <w:p w:rsidR="006424FC" w:rsidRDefault="006424FC" w:rsidP="006424FC">
            <w:r>
              <w:lastRenderedPageBreak/>
              <w:t>22</w:t>
            </w:r>
          </w:p>
        </w:tc>
        <w:tc>
          <w:tcPr>
            <w:tcW w:w="1789" w:type="dxa"/>
          </w:tcPr>
          <w:p w:rsidR="006424FC" w:rsidRDefault="006424FC" w:rsidP="006424FC">
            <w:r>
              <w:t xml:space="preserve">Krążek </w:t>
            </w:r>
            <w:proofErr w:type="spellStart"/>
            <w:r>
              <w:t>Secchiego</w:t>
            </w:r>
            <w:proofErr w:type="spellEnd"/>
          </w:p>
        </w:tc>
        <w:tc>
          <w:tcPr>
            <w:tcW w:w="708" w:type="dxa"/>
          </w:tcPr>
          <w:p w:rsidR="006424FC" w:rsidRDefault="006424FC" w:rsidP="006424FC">
            <w:r>
              <w:t>Szt.</w:t>
            </w:r>
          </w:p>
        </w:tc>
        <w:tc>
          <w:tcPr>
            <w:tcW w:w="567" w:type="dxa"/>
          </w:tcPr>
          <w:p w:rsidR="006424FC" w:rsidRDefault="006424FC" w:rsidP="006424FC">
            <w:r>
              <w:t>2</w:t>
            </w:r>
          </w:p>
        </w:tc>
        <w:tc>
          <w:tcPr>
            <w:tcW w:w="5876" w:type="dxa"/>
          </w:tcPr>
          <w:p w:rsidR="006424FC" w:rsidRDefault="006424FC" w:rsidP="006424FC">
            <w:r w:rsidRPr="002E135C">
              <w:t xml:space="preserve">Krążek </w:t>
            </w:r>
            <w:proofErr w:type="spellStart"/>
            <w:r w:rsidRPr="002E135C">
              <w:t>Secchiego</w:t>
            </w:r>
            <w:proofErr w:type="spellEnd"/>
            <w:r w:rsidRPr="002E135C">
              <w:t xml:space="preserve"> o średnicy 200 mm do określania głębokości i przejrzystości wody i przenikania światła. Wykonany z trwałego, białego tworzywa sztucznego grubości 10 mm, wyposażony dodatkowo w ciężarek-obciążnik ze stali nierdzewnej w kształcie walca (średnica 50 mm) oraz uchwyt zakończony nierdzewnym </w:t>
            </w:r>
            <w:proofErr w:type="spellStart"/>
            <w:r w:rsidRPr="002E135C">
              <w:t>koluszkiem</w:t>
            </w:r>
            <w:proofErr w:type="spellEnd"/>
            <w:r w:rsidRPr="002E135C">
              <w:t xml:space="preserve"> do zahaczenia linki (w zestawie). Dołączona linka z karabińczykiem zwijana jest na specjalnym plastikowym uchwycie z tworzywa z nacięciami i uchwytem do trzymania. Całość wykonana z tworzyw sztucznych w kolorze białym oraz stali nierdzewnej. </w:t>
            </w:r>
            <w:r w:rsidRPr="003D3FBB">
              <w:rPr>
                <w:b/>
              </w:rPr>
              <w:t>Wymiary całkowite: średnica 20 cm; wysokość 23 cm. Długość linki: 10 m.</w:t>
            </w:r>
          </w:p>
        </w:tc>
      </w:tr>
      <w:tr w:rsidR="006424FC" w:rsidTr="006424FC">
        <w:trPr>
          <w:trHeight w:val="285"/>
        </w:trPr>
        <w:tc>
          <w:tcPr>
            <w:tcW w:w="555" w:type="dxa"/>
          </w:tcPr>
          <w:p w:rsidR="006424FC" w:rsidRDefault="006424FC" w:rsidP="006424FC">
            <w:r>
              <w:t>23</w:t>
            </w:r>
          </w:p>
        </w:tc>
        <w:tc>
          <w:tcPr>
            <w:tcW w:w="1789" w:type="dxa"/>
          </w:tcPr>
          <w:p w:rsidR="006424FC" w:rsidRDefault="006424FC" w:rsidP="006424FC">
            <w:r>
              <w:t>Prasa do suszenia roślin</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Prasa do roślin zielnych wykonana z pełnych płyt drewnianych, dodatkowo dokręcanych śrubami zapewniających odpowiedni, regulowany nacisk na okazy roślinne umieszczane wewnątrz. Podstawowy wymiar: ok. 45 x 30 cm.</w:t>
            </w:r>
          </w:p>
        </w:tc>
      </w:tr>
      <w:tr w:rsidR="006424FC" w:rsidTr="006424FC">
        <w:trPr>
          <w:trHeight w:val="315"/>
        </w:trPr>
        <w:tc>
          <w:tcPr>
            <w:tcW w:w="555" w:type="dxa"/>
          </w:tcPr>
          <w:p w:rsidR="006424FC" w:rsidRDefault="006424FC" w:rsidP="006424FC">
            <w:r>
              <w:t>24</w:t>
            </w:r>
          </w:p>
        </w:tc>
        <w:tc>
          <w:tcPr>
            <w:tcW w:w="1789" w:type="dxa"/>
          </w:tcPr>
          <w:p w:rsidR="006424FC" w:rsidRDefault="006424FC" w:rsidP="006424FC">
            <w:r>
              <w:t>Chloroplast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chloroplastu - ciałka zieleni. </w:t>
            </w:r>
            <w:proofErr w:type="spellStart"/>
            <w:r w:rsidRPr="002E135C">
              <w:t>Organellum</w:t>
            </w:r>
            <w:proofErr w:type="spellEnd"/>
            <w:r w:rsidRPr="002E135C">
              <w:t xml:space="preserve"> komórkowe przedsta</w:t>
            </w:r>
            <w:r>
              <w:t>wia podłużny z wyraźną struktur</w:t>
            </w:r>
            <w:r w:rsidRPr="002E135C">
              <w:t>ą wewnętrzną - trwałe tworzywo - wys. 30 cm</w:t>
            </w:r>
          </w:p>
        </w:tc>
      </w:tr>
      <w:tr w:rsidR="006424FC" w:rsidTr="006424FC">
        <w:trPr>
          <w:trHeight w:val="180"/>
        </w:trPr>
        <w:tc>
          <w:tcPr>
            <w:tcW w:w="555" w:type="dxa"/>
          </w:tcPr>
          <w:p w:rsidR="006424FC" w:rsidRDefault="006424FC" w:rsidP="006424FC">
            <w:r>
              <w:t>25</w:t>
            </w:r>
          </w:p>
        </w:tc>
        <w:tc>
          <w:tcPr>
            <w:tcW w:w="1789" w:type="dxa"/>
          </w:tcPr>
          <w:p w:rsidR="006424FC" w:rsidRDefault="006424FC" w:rsidP="006424FC">
            <w:r>
              <w:t>Zestaw komórek organicznych</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W zestawie: chloroplast, mitochondrium, aparat Golgiego, wnętrze komórki i jądro komórkowe </w:t>
            </w:r>
          </w:p>
        </w:tc>
      </w:tr>
      <w:tr w:rsidR="006424FC" w:rsidTr="006424FC">
        <w:trPr>
          <w:trHeight w:val="255"/>
        </w:trPr>
        <w:tc>
          <w:tcPr>
            <w:tcW w:w="555" w:type="dxa"/>
          </w:tcPr>
          <w:p w:rsidR="006424FC" w:rsidRDefault="006424FC" w:rsidP="006424FC">
            <w:r>
              <w:t>26</w:t>
            </w:r>
          </w:p>
        </w:tc>
        <w:tc>
          <w:tcPr>
            <w:tcW w:w="1789" w:type="dxa"/>
          </w:tcPr>
          <w:p w:rsidR="006424FC" w:rsidRDefault="006424FC" w:rsidP="006424FC">
            <w:r>
              <w:t>Model komórki zwierzęcej</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Model komórki zwierzęcej w przekroju, o wym. 30 x 20 x 51 cm</w:t>
            </w:r>
          </w:p>
        </w:tc>
      </w:tr>
      <w:tr w:rsidR="006424FC" w:rsidTr="006424FC">
        <w:trPr>
          <w:trHeight w:val="240"/>
        </w:trPr>
        <w:tc>
          <w:tcPr>
            <w:tcW w:w="555" w:type="dxa"/>
          </w:tcPr>
          <w:p w:rsidR="006424FC" w:rsidRDefault="006424FC" w:rsidP="006424FC">
            <w:r>
              <w:t>27</w:t>
            </w:r>
          </w:p>
        </w:tc>
        <w:tc>
          <w:tcPr>
            <w:tcW w:w="1789" w:type="dxa"/>
          </w:tcPr>
          <w:p w:rsidR="006424FC" w:rsidRDefault="006424FC" w:rsidP="006424FC">
            <w:r>
              <w:t>Jama ustna – model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 szczęki i żuchwy przeznaczony do nauki higieny jamy ustnej w przedszkolach i innych placówkach oświatowych, powiększony 3-krotnie, z uzębieniem górnej i dolnej szczęki. Model wykonany z tworzywa sztucznego, posiada elastyczne połączenie szczęki i żuchwy (dwa metalowe, giętkie połączenia) umożliwiające demonstrację różnych wariantów ułożenia zgryzu. </w:t>
            </w:r>
            <w:proofErr w:type="spellStart"/>
            <w:r w:rsidRPr="002E135C">
              <w:t>Całkowiete</w:t>
            </w:r>
            <w:proofErr w:type="spellEnd"/>
            <w:r w:rsidRPr="002E135C">
              <w:t xml:space="preserve"> wymiary złożonego modelu: 16,5 x 24,5 x 11 (H) cm. Dołączona szczoteczka wykonana z tworzywa sztucznego o długości 37 cm. Model służy edukacji oraz promocji profilaktyki w kierunku zdrowia jamy ustnej kierowanej do małych dzieci, ich rodziców, opiekunów i wychowawców.</w:t>
            </w:r>
          </w:p>
        </w:tc>
      </w:tr>
      <w:tr w:rsidR="006424FC" w:rsidTr="006424FC">
        <w:trPr>
          <w:trHeight w:val="254"/>
        </w:trPr>
        <w:tc>
          <w:tcPr>
            <w:tcW w:w="555" w:type="dxa"/>
          </w:tcPr>
          <w:p w:rsidR="006424FC" w:rsidRDefault="006424FC" w:rsidP="006424FC">
            <w:r>
              <w:t>28</w:t>
            </w:r>
          </w:p>
        </w:tc>
        <w:tc>
          <w:tcPr>
            <w:tcW w:w="1789" w:type="dxa"/>
          </w:tcPr>
          <w:p w:rsidR="006424FC" w:rsidRDefault="006424FC" w:rsidP="006424FC">
            <w:r>
              <w:t>Skóra – przekrój</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Modele ukazują mikroskopową strukturę skóry człowieka w czterech różnych odsłonach. Pierwsze dwa model pokazują skórę owłosioną i nieowłosioną z najdrobniejszymi detalami, dzięki którym poznajemy różne warstwy komórkowe, gruczoły </w:t>
            </w:r>
            <w:r w:rsidRPr="002E135C">
              <w:lastRenderedPageBreak/>
              <w:t>potowe, receptory dotyku, naczynia krwionośne, nerwy, a nawet budowę włosa z jego korzeniem. Kolejny model przedstawia przekrój przez płytkę paznokciową wraz z jego łożyskiem i korzeniem. Ostatni model zajmuje się korzeniem włosa ze wszystkimi warstwami komórkowymi. Wym. 10 x 12,5 x 14 cm - najwyższa jakość tworzywa</w:t>
            </w:r>
          </w:p>
        </w:tc>
      </w:tr>
      <w:tr w:rsidR="006424FC" w:rsidTr="006424FC">
        <w:trPr>
          <w:trHeight w:val="128"/>
        </w:trPr>
        <w:tc>
          <w:tcPr>
            <w:tcW w:w="9495" w:type="dxa"/>
            <w:gridSpan w:val="5"/>
          </w:tcPr>
          <w:p w:rsidR="006424FC" w:rsidRPr="005B42C1" w:rsidRDefault="006424FC" w:rsidP="006424FC">
            <w:pPr>
              <w:jc w:val="center"/>
            </w:pPr>
            <w:r>
              <w:rPr>
                <w:b/>
              </w:rPr>
              <w:lastRenderedPageBreak/>
              <w:t>Doposażenie nr 33/gry dydaktyczne, puzzle</w:t>
            </w:r>
          </w:p>
        </w:tc>
      </w:tr>
      <w:tr w:rsidR="006424FC" w:rsidTr="006424FC">
        <w:trPr>
          <w:trHeight w:val="360"/>
        </w:trPr>
        <w:tc>
          <w:tcPr>
            <w:tcW w:w="555" w:type="dxa"/>
          </w:tcPr>
          <w:p w:rsidR="006424FC" w:rsidRDefault="006424FC" w:rsidP="006424FC">
            <w:r>
              <w:t>1</w:t>
            </w:r>
          </w:p>
        </w:tc>
        <w:tc>
          <w:tcPr>
            <w:tcW w:w="1789" w:type="dxa"/>
          </w:tcPr>
          <w:p w:rsidR="006424FC" w:rsidRDefault="006424FC" w:rsidP="006424FC">
            <w:r>
              <w:t>Puzzle - świat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Mapa fizyczna, 1000 elementów</w:t>
            </w:r>
          </w:p>
        </w:tc>
      </w:tr>
      <w:tr w:rsidR="006424FC" w:rsidTr="006424FC">
        <w:trPr>
          <w:trHeight w:val="3330"/>
        </w:trPr>
        <w:tc>
          <w:tcPr>
            <w:tcW w:w="555" w:type="dxa"/>
          </w:tcPr>
          <w:p w:rsidR="006424FC" w:rsidRDefault="006424FC" w:rsidP="006424FC">
            <w:r>
              <w:t>2</w:t>
            </w:r>
          </w:p>
        </w:tc>
        <w:tc>
          <w:tcPr>
            <w:tcW w:w="1789" w:type="dxa"/>
          </w:tcPr>
          <w:p w:rsidR="006424FC" w:rsidRDefault="006424FC" w:rsidP="006424FC">
            <w:r>
              <w:t>Puzzle edukacyjne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Mapa Świata Młodego Odkrywcy, </w:t>
            </w:r>
            <w:r w:rsidRPr="005B42C1">
              <w:t>Dodatkowo, do puzzli dołączona jest podk</w:t>
            </w:r>
            <w:r>
              <w:t xml:space="preserve">ładka pod mysz z mapą świata; </w:t>
            </w:r>
            <w:r w:rsidRPr="005B42C1">
              <w:t xml:space="preserve"> 240 </w:t>
            </w:r>
            <w:proofErr w:type="spellStart"/>
            <w:r w:rsidRPr="005B42C1">
              <w:t>elem</w:t>
            </w:r>
            <w:proofErr w:type="spellEnd"/>
            <w:r w:rsidRPr="005B42C1">
              <w:t>.</w:t>
            </w:r>
            <w:r>
              <w:t xml:space="preserve">; </w:t>
            </w:r>
            <w:r w:rsidRPr="005B42C1">
              <w:t xml:space="preserve"> wym. </w:t>
            </w:r>
            <w:r>
              <w:t xml:space="preserve">opakowania: 32,5 x 22,2 x 36 cm; wym. po złożeniu: 60 x 40 cm; </w:t>
            </w:r>
            <w:r w:rsidRPr="005B42C1">
              <w:t>waga: 528 gr </w:t>
            </w:r>
            <w:r w:rsidRPr="005B42C1">
              <w:br/>
              <w:t>Na obrazku zaznaczono barwnie kontynenty wraz z ukształtowaniem terenu, a za pomocą kolorowych piktogramów najbardziej znane budowle świata, zwierzęta, pomniki przyrody, wydarzenia. Dzięki temu mapa jest fascynującym źródłem wiedzy o historii i teraźniejszości naszej planety. Przekazuje w ciekawy sposób informacje z zakresu geografii, przyrody i kultury.</w:t>
            </w:r>
            <w:r>
              <w:rPr>
                <w:rFonts w:ascii="Arial" w:hAnsi="Arial" w:cs="Arial"/>
                <w:color w:val="777777"/>
                <w:sz w:val="20"/>
                <w:szCs w:val="20"/>
                <w:shd w:val="clear" w:color="auto" w:fill="FFFFFF"/>
              </w:rPr>
              <w:t> </w:t>
            </w:r>
          </w:p>
        </w:tc>
      </w:tr>
      <w:tr w:rsidR="006424FC" w:rsidTr="006424FC">
        <w:trPr>
          <w:trHeight w:val="1170"/>
        </w:trPr>
        <w:tc>
          <w:tcPr>
            <w:tcW w:w="555" w:type="dxa"/>
          </w:tcPr>
          <w:p w:rsidR="006424FC" w:rsidRDefault="006424FC" w:rsidP="006424FC">
            <w:r>
              <w:t>3</w:t>
            </w:r>
          </w:p>
        </w:tc>
        <w:tc>
          <w:tcPr>
            <w:tcW w:w="1789" w:type="dxa"/>
          </w:tcPr>
          <w:p w:rsidR="006424FC" w:rsidRDefault="006424FC" w:rsidP="006424FC">
            <w:r>
              <w:t>Puzzle Polska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Mapa fizyczna; </w:t>
            </w:r>
            <w:r w:rsidRPr="00274A75">
              <w:t xml:space="preserve"> Na treści fizycznej mapy Polski umieszczone są rysunki ludzi, budowli i zwierząt charakterystyczne dla danego miejsca.</w:t>
            </w:r>
            <w:r w:rsidRPr="00274A75">
              <w:br/>
              <w:t>70 elementów.</w:t>
            </w:r>
          </w:p>
        </w:tc>
      </w:tr>
      <w:tr w:rsidR="006424FC" w:rsidTr="006424FC">
        <w:trPr>
          <w:trHeight w:val="600"/>
        </w:trPr>
        <w:tc>
          <w:tcPr>
            <w:tcW w:w="555" w:type="dxa"/>
          </w:tcPr>
          <w:p w:rsidR="006424FC" w:rsidRDefault="006424FC" w:rsidP="006424FC">
            <w:r>
              <w:t>4</w:t>
            </w:r>
          </w:p>
        </w:tc>
        <w:tc>
          <w:tcPr>
            <w:tcW w:w="1789" w:type="dxa"/>
          </w:tcPr>
          <w:p w:rsidR="006424FC" w:rsidRDefault="006424FC" w:rsidP="006424FC">
            <w:r>
              <w:t xml:space="preserve">Puzzle świat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Mapa polityczna, 260 elementów</w:t>
            </w:r>
          </w:p>
        </w:tc>
      </w:tr>
      <w:tr w:rsidR="006424FC" w:rsidTr="006424FC">
        <w:trPr>
          <w:trHeight w:val="480"/>
        </w:trPr>
        <w:tc>
          <w:tcPr>
            <w:tcW w:w="555" w:type="dxa"/>
          </w:tcPr>
          <w:p w:rsidR="006424FC" w:rsidRDefault="006424FC" w:rsidP="006424FC">
            <w:r>
              <w:t>5</w:t>
            </w:r>
          </w:p>
        </w:tc>
        <w:tc>
          <w:tcPr>
            <w:tcW w:w="1789" w:type="dxa"/>
          </w:tcPr>
          <w:p w:rsidR="006424FC" w:rsidRDefault="006424FC" w:rsidP="006424FC">
            <w:r>
              <w:t>Puzzle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Europa Młodego Odkrywcy, </w:t>
            </w:r>
            <w:r w:rsidRPr="005B42C1">
              <w:t>Ilość elementów: 260</w:t>
            </w:r>
            <w:r>
              <w:t xml:space="preserve">; </w:t>
            </w:r>
            <w:r w:rsidRPr="005B42C1">
              <w:t>Wielkość opakowania: 330 x 230 x 40</w:t>
            </w:r>
            <w:r>
              <w:t xml:space="preserve">; </w:t>
            </w:r>
            <w:r w:rsidRPr="005B42C1">
              <w:t>Wymiary po rozłożeniu / mm: 600 x 400</w:t>
            </w:r>
          </w:p>
        </w:tc>
      </w:tr>
      <w:tr w:rsidR="006424FC" w:rsidTr="006424FC">
        <w:trPr>
          <w:trHeight w:val="240"/>
        </w:trPr>
        <w:tc>
          <w:tcPr>
            <w:tcW w:w="555" w:type="dxa"/>
          </w:tcPr>
          <w:p w:rsidR="006424FC" w:rsidRDefault="006424FC" w:rsidP="006424FC">
            <w:r>
              <w:t>6</w:t>
            </w:r>
          </w:p>
        </w:tc>
        <w:tc>
          <w:tcPr>
            <w:tcW w:w="1789" w:type="dxa"/>
          </w:tcPr>
          <w:p w:rsidR="006424FC" w:rsidRDefault="006424FC" w:rsidP="006424FC">
            <w:r>
              <w:t>Cykl życia motyla</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Zestawy dużych, magnetycznych elementów przedstawiających cykl życia motyla. Niezastąpione podczas prezentacji w klasie- wystarczy przycze</w:t>
            </w:r>
            <w:r>
              <w:t xml:space="preserve">pić je do tablicy magnetycznej; </w:t>
            </w:r>
            <w:r w:rsidRPr="002E135C">
              <w:t xml:space="preserve">9 </w:t>
            </w:r>
            <w:proofErr w:type="spellStart"/>
            <w:r w:rsidRPr="002E135C">
              <w:t>elem</w:t>
            </w:r>
            <w:proofErr w:type="spellEnd"/>
            <w:r w:rsidRPr="002E135C">
              <w:t>. o wym. 10,5 x 23 cm do 16,5 x 23 cm</w:t>
            </w:r>
          </w:p>
        </w:tc>
      </w:tr>
      <w:tr w:rsidR="006424FC" w:rsidTr="006424FC">
        <w:trPr>
          <w:trHeight w:val="285"/>
        </w:trPr>
        <w:tc>
          <w:tcPr>
            <w:tcW w:w="555" w:type="dxa"/>
          </w:tcPr>
          <w:p w:rsidR="006424FC" w:rsidRDefault="006424FC" w:rsidP="006424FC">
            <w:r>
              <w:t>7</w:t>
            </w:r>
          </w:p>
        </w:tc>
        <w:tc>
          <w:tcPr>
            <w:tcW w:w="1789" w:type="dxa"/>
          </w:tcPr>
          <w:p w:rsidR="006424FC" w:rsidRDefault="006424FC" w:rsidP="006424FC">
            <w:r>
              <w:t>Cykl życia rośliny</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Zestawy dużych, magnetycznych elementów przedstawiających cykl życia roślin. Niezastąpione podczas prezentacji w klasie- wystarczy przycze</w:t>
            </w:r>
            <w:r>
              <w:t xml:space="preserve">pić je do tablicy magnetycznej; </w:t>
            </w:r>
            <w:r w:rsidRPr="002E135C">
              <w:t xml:space="preserve">9 </w:t>
            </w:r>
            <w:proofErr w:type="spellStart"/>
            <w:r w:rsidRPr="002E135C">
              <w:t>elem</w:t>
            </w:r>
            <w:proofErr w:type="spellEnd"/>
            <w:r w:rsidRPr="002E135C">
              <w:t>. o wym. 10,5 x 23 cm do 16,5 x 23 cm</w:t>
            </w:r>
          </w:p>
        </w:tc>
      </w:tr>
      <w:tr w:rsidR="006424FC" w:rsidTr="006424FC">
        <w:trPr>
          <w:trHeight w:val="194"/>
        </w:trPr>
        <w:tc>
          <w:tcPr>
            <w:tcW w:w="555" w:type="dxa"/>
          </w:tcPr>
          <w:p w:rsidR="006424FC" w:rsidRDefault="006424FC" w:rsidP="006424FC">
            <w:r>
              <w:lastRenderedPageBreak/>
              <w:t>8</w:t>
            </w:r>
          </w:p>
        </w:tc>
        <w:tc>
          <w:tcPr>
            <w:tcW w:w="1789" w:type="dxa"/>
          </w:tcPr>
          <w:p w:rsidR="006424FC" w:rsidRDefault="006424FC" w:rsidP="006424FC">
            <w:r>
              <w:t>Puzzle edukacyjne Recykling odpadów;</w:t>
            </w:r>
          </w:p>
        </w:tc>
        <w:tc>
          <w:tcPr>
            <w:tcW w:w="708" w:type="dxa"/>
          </w:tcPr>
          <w:p w:rsidR="006424FC" w:rsidRDefault="006424FC" w:rsidP="006424FC">
            <w:proofErr w:type="spellStart"/>
            <w:r>
              <w:t>szt</w:t>
            </w:r>
            <w:proofErr w:type="spellEnd"/>
          </w:p>
        </w:tc>
        <w:tc>
          <w:tcPr>
            <w:tcW w:w="567" w:type="dxa"/>
          </w:tcPr>
          <w:p w:rsidR="006424FC" w:rsidRDefault="006424FC" w:rsidP="006424FC">
            <w:r>
              <w:t>1</w:t>
            </w:r>
          </w:p>
        </w:tc>
        <w:tc>
          <w:tcPr>
            <w:tcW w:w="5876" w:type="dxa"/>
          </w:tcPr>
          <w:p w:rsidR="006424FC" w:rsidRDefault="006424FC" w:rsidP="006424FC">
            <w:r w:rsidRPr="002E135C">
              <w:t xml:space="preserve">Puzzle przedstawiają porównanie </w:t>
            </w:r>
            <w:proofErr w:type="spellStart"/>
            <w:r w:rsidRPr="002E135C">
              <w:t>zachowań</w:t>
            </w:r>
            <w:proofErr w:type="spellEnd"/>
            <w:r w:rsidRPr="002E135C">
              <w:t xml:space="preserve"> i nawyków proekologicznych z </w:t>
            </w:r>
            <w:proofErr w:type="spellStart"/>
            <w:r w:rsidRPr="002E135C">
              <w:t>zachowaniami</w:t>
            </w:r>
            <w:proofErr w:type="spellEnd"/>
            <w:r w:rsidRPr="002E135C">
              <w:t xml:space="preserve"> </w:t>
            </w:r>
            <w:proofErr w:type="spellStart"/>
            <w:r w:rsidRPr="002E135C">
              <w:t>nieekologicznymi</w:t>
            </w:r>
            <w:proofErr w:type="spellEnd"/>
            <w:r w:rsidRPr="002E135C">
              <w:t xml:space="preserve"> dwóch rodzin. Jedna z nich segreguje odpady, druga - powiększa górę śmieci na składowisku. Puzzle pokazują korzyści z segregacji odpadów i możliwości ich ponownego przetworzenia - recyklingu. Przedstawiono również sposób postępowania ze zużytymi bateriami oraz przeterminowanymi lekami. Z myślą o ochronie środowiska świadomie zrezygnowano z lakierowania wydruków, pakowania puzzli w foliowe woreczki ora</w:t>
            </w:r>
            <w:r>
              <w:t xml:space="preserve">z foliowego opakowania pudełka; </w:t>
            </w:r>
            <w:r w:rsidRPr="002E135C">
              <w:t xml:space="preserve">54 </w:t>
            </w:r>
            <w:proofErr w:type="spellStart"/>
            <w:r w:rsidRPr="002E135C">
              <w:t>elem</w:t>
            </w:r>
            <w:proofErr w:type="spellEnd"/>
            <w:r w:rsidRPr="002E135C">
              <w:t>.</w:t>
            </w:r>
            <w:r>
              <w:t xml:space="preserve">; </w:t>
            </w:r>
            <w:r w:rsidRPr="002E135C">
              <w:t>wym. po złożeniu 32,5 x 47,5 cm</w:t>
            </w:r>
          </w:p>
        </w:tc>
      </w:tr>
      <w:tr w:rsidR="006424FC" w:rsidTr="006424FC">
        <w:trPr>
          <w:trHeight w:val="300"/>
        </w:trPr>
        <w:tc>
          <w:tcPr>
            <w:tcW w:w="555" w:type="dxa"/>
          </w:tcPr>
          <w:p w:rsidR="006424FC" w:rsidRDefault="006424FC" w:rsidP="006424FC">
            <w:r>
              <w:t>9</w:t>
            </w:r>
          </w:p>
        </w:tc>
        <w:tc>
          <w:tcPr>
            <w:tcW w:w="1789" w:type="dxa"/>
          </w:tcPr>
          <w:p w:rsidR="006424FC" w:rsidRDefault="006424FC" w:rsidP="006424FC">
            <w:r>
              <w:t>Puzzle Układ Słoneczny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100 elementów</w:t>
            </w:r>
          </w:p>
        </w:tc>
      </w:tr>
      <w:tr w:rsidR="006424FC" w:rsidTr="006424FC">
        <w:trPr>
          <w:trHeight w:val="240"/>
        </w:trPr>
        <w:tc>
          <w:tcPr>
            <w:tcW w:w="555" w:type="dxa"/>
          </w:tcPr>
          <w:p w:rsidR="006424FC" w:rsidRDefault="006424FC" w:rsidP="006424FC">
            <w:r>
              <w:t>10</w:t>
            </w:r>
          </w:p>
        </w:tc>
        <w:tc>
          <w:tcPr>
            <w:tcW w:w="1789" w:type="dxa"/>
          </w:tcPr>
          <w:p w:rsidR="006424FC" w:rsidRDefault="006424FC" w:rsidP="006424FC">
            <w:r>
              <w:t>Puzzle Mapa świata;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Puzzle z aktualną mapą polityczną świata, mogą pełnić rolę zar</w:t>
            </w:r>
            <w:r>
              <w:t xml:space="preserve">ówno edukacyjną, jak i zabawową; </w:t>
            </w:r>
            <w:r w:rsidRPr="002E135C">
              <w:t>Mapa 1:35 000 000 zawiera:</w:t>
            </w:r>
            <w:r>
              <w:t xml:space="preserve"> </w:t>
            </w:r>
            <w:r w:rsidRPr="002E135C">
              <w:t>aktualny podział polityczny,</w:t>
            </w:r>
            <w:r>
              <w:t xml:space="preserve"> </w:t>
            </w:r>
            <w:r w:rsidRPr="002E135C">
              <w:t>każde państwo zaznaczone innym kolorem,</w:t>
            </w:r>
            <w:r>
              <w:t xml:space="preserve"> </w:t>
            </w:r>
            <w:r w:rsidRPr="002E135C">
              <w:t>nazwy państw, stolice, flagi,</w:t>
            </w:r>
            <w:r>
              <w:t xml:space="preserve"> </w:t>
            </w:r>
            <w:r w:rsidRPr="002E135C">
              <w:t>strefy czasowe,</w:t>
            </w:r>
            <w:r>
              <w:t xml:space="preserve"> </w:t>
            </w:r>
            <w:r w:rsidRPr="002E135C">
              <w:t>dodatkowo w rogach mapy: mapki biegunów - północnego i południowego</w:t>
            </w:r>
            <w:r>
              <w:t xml:space="preserve">, Europy, Karaibów; </w:t>
            </w:r>
            <w:r w:rsidRPr="002E135C">
              <w:t>2000 elementów</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Paleta. Zestaw kontrolny</w:t>
            </w:r>
          </w:p>
        </w:tc>
        <w:tc>
          <w:tcPr>
            <w:tcW w:w="708" w:type="dxa"/>
          </w:tcPr>
          <w:p w:rsidR="006424FC" w:rsidRDefault="006424FC" w:rsidP="006424FC">
            <w:r>
              <w:t>Szt.</w:t>
            </w:r>
          </w:p>
        </w:tc>
        <w:tc>
          <w:tcPr>
            <w:tcW w:w="567" w:type="dxa"/>
          </w:tcPr>
          <w:p w:rsidR="006424FC" w:rsidRDefault="006424FC" w:rsidP="006424FC">
            <w:r>
              <w:t>12</w:t>
            </w:r>
          </w:p>
        </w:tc>
        <w:tc>
          <w:tcPr>
            <w:tcW w:w="5876" w:type="dxa"/>
          </w:tcPr>
          <w:p w:rsidR="006424FC" w:rsidRDefault="006424FC" w:rsidP="006424FC">
            <w:r w:rsidRPr="002E135C">
              <w:rPr>
                <w:b/>
                <w:bCs/>
              </w:rPr>
              <w:t>Skład:</w:t>
            </w:r>
            <w:r w:rsidRPr="002E135C">
              <w:t> okrągła podstawa z drewna o średnicy 27 cm, 12 drewnianych klocków w 6 kolorach. Do malowania i lakierowania zastosowano nieszkodliwe farby ekologiczne..</w:t>
            </w:r>
          </w:p>
        </w:tc>
      </w:tr>
      <w:tr w:rsidR="006424FC" w:rsidTr="006424FC">
        <w:trPr>
          <w:trHeight w:val="254"/>
        </w:trPr>
        <w:tc>
          <w:tcPr>
            <w:tcW w:w="555" w:type="dxa"/>
          </w:tcPr>
          <w:p w:rsidR="006424FC" w:rsidRDefault="006424FC" w:rsidP="006424FC">
            <w:r>
              <w:t>12</w:t>
            </w:r>
          </w:p>
        </w:tc>
        <w:tc>
          <w:tcPr>
            <w:tcW w:w="1789" w:type="dxa"/>
          </w:tcPr>
          <w:p w:rsidR="006424FC" w:rsidRDefault="006424FC" w:rsidP="006424FC">
            <w:r>
              <w:t xml:space="preserve">Tarcze ćwiczeń </w:t>
            </w:r>
          </w:p>
        </w:tc>
        <w:tc>
          <w:tcPr>
            <w:tcW w:w="708" w:type="dxa"/>
          </w:tcPr>
          <w:p w:rsidR="006424FC" w:rsidRDefault="006424FC" w:rsidP="006424FC">
            <w:proofErr w:type="spellStart"/>
            <w:r>
              <w:t>kpl</w:t>
            </w:r>
            <w:proofErr w:type="spellEnd"/>
          </w:p>
        </w:tc>
        <w:tc>
          <w:tcPr>
            <w:tcW w:w="567" w:type="dxa"/>
          </w:tcPr>
          <w:p w:rsidR="006424FC" w:rsidRDefault="006424FC" w:rsidP="006424FC">
            <w:r>
              <w:t>12</w:t>
            </w:r>
          </w:p>
        </w:tc>
        <w:tc>
          <w:tcPr>
            <w:tcW w:w="5876" w:type="dxa"/>
          </w:tcPr>
          <w:p w:rsidR="006424FC" w:rsidRDefault="006424FC" w:rsidP="006424FC">
            <w:r>
              <w:t>Komplet 12 tarcz ćwiczeń obejmujących swym zakresem zagadnienia dotyczące środowiska: rozpoznawanie zwierząt i roślin, wyróżnianie ich charakterystycznych cech, przyporządkowanie miesięcy porom roku, wiadomości dotyczące obiegu wody w przyrodzie, warstwowa budowa lasu</w:t>
            </w:r>
          </w:p>
        </w:tc>
      </w:tr>
      <w:tr w:rsidR="006424FC" w:rsidTr="006424FC">
        <w:trPr>
          <w:trHeight w:val="630"/>
        </w:trPr>
        <w:tc>
          <w:tcPr>
            <w:tcW w:w="555" w:type="dxa"/>
          </w:tcPr>
          <w:p w:rsidR="006424FC" w:rsidRDefault="006424FC" w:rsidP="006424FC">
            <w:r>
              <w:t>13</w:t>
            </w:r>
          </w:p>
        </w:tc>
        <w:tc>
          <w:tcPr>
            <w:tcW w:w="1789" w:type="dxa"/>
          </w:tcPr>
          <w:p w:rsidR="006424FC" w:rsidRDefault="006424FC" w:rsidP="006424FC">
            <w:r>
              <w:t>Dźwięki na farmie - gra</w:t>
            </w:r>
          </w:p>
        </w:tc>
        <w:tc>
          <w:tcPr>
            <w:tcW w:w="708" w:type="dxa"/>
          </w:tcPr>
          <w:p w:rsidR="006424FC" w:rsidRDefault="006424FC" w:rsidP="006424FC">
            <w:proofErr w:type="spellStart"/>
            <w:r>
              <w:t>kpl</w:t>
            </w:r>
            <w:proofErr w:type="spellEnd"/>
          </w:p>
        </w:tc>
        <w:tc>
          <w:tcPr>
            <w:tcW w:w="567" w:type="dxa"/>
          </w:tcPr>
          <w:p w:rsidR="006424FC" w:rsidRDefault="006424FC" w:rsidP="006424FC">
            <w:r>
              <w:t>1</w:t>
            </w:r>
          </w:p>
        </w:tc>
        <w:tc>
          <w:tcPr>
            <w:tcW w:w="5876" w:type="dxa"/>
          </w:tcPr>
          <w:p w:rsidR="006424FC" w:rsidRDefault="006424FC" w:rsidP="006424FC">
            <w:r>
              <w:t xml:space="preserve">12 plansz o wymiarach 13,2cm x 20,4cm; 120 kartoników, CD z nagraniem dźwięków; </w:t>
            </w:r>
          </w:p>
        </w:tc>
      </w:tr>
      <w:tr w:rsidR="006424FC" w:rsidTr="006424FC">
        <w:trPr>
          <w:trHeight w:val="255"/>
        </w:trPr>
        <w:tc>
          <w:tcPr>
            <w:tcW w:w="555" w:type="dxa"/>
          </w:tcPr>
          <w:p w:rsidR="006424FC" w:rsidRDefault="006424FC" w:rsidP="006424FC">
            <w:r>
              <w:t>14</w:t>
            </w:r>
          </w:p>
        </w:tc>
        <w:tc>
          <w:tcPr>
            <w:tcW w:w="1789" w:type="dxa"/>
          </w:tcPr>
          <w:p w:rsidR="006424FC" w:rsidRDefault="006424FC" w:rsidP="006424FC">
            <w:r>
              <w:t>Quiz – Czy wiesz jak dbać o środowisko?</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Gra zawiera 100 kart z pytaniami i odpowiedziami. Pytania dotyczą parków narodowych w Polsce, lasu, oszczędzania energii, wody, segregacji odpadów oraz odnawialnych źródeł energii. Gra przeznaczona jest dla dzieci w wieku od 10 lat. Karty mają wymiary 9 cm x 11 cm.</w:t>
            </w:r>
          </w:p>
        </w:tc>
      </w:tr>
      <w:tr w:rsidR="006424FC" w:rsidTr="006424FC">
        <w:trPr>
          <w:trHeight w:val="900"/>
        </w:trPr>
        <w:tc>
          <w:tcPr>
            <w:tcW w:w="555" w:type="dxa"/>
          </w:tcPr>
          <w:p w:rsidR="006424FC" w:rsidRDefault="006424FC" w:rsidP="006424FC">
            <w:r>
              <w:t>15</w:t>
            </w:r>
          </w:p>
        </w:tc>
        <w:tc>
          <w:tcPr>
            <w:tcW w:w="1789" w:type="dxa"/>
          </w:tcPr>
          <w:p w:rsidR="006424FC" w:rsidRDefault="006424FC" w:rsidP="006424FC">
            <w:r>
              <w:t>Cechy zwierząt – zestaw do sortowania</w:t>
            </w:r>
          </w:p>
        </w:tc>
        <w:tc>
          <w:tcPr>
            <w:tcW w:w="708" w:type="dxa"/>
          </w:tcPr>
          <w:p w:rsidR="006424FC" w:rsidRDefault="006424FC" w:rsidP="006424FC">
            <w:proofErr w:type="spellStart"/>
            <w:r>
              <w:t>kpl</w:t>
            </w:r>
            <w:proofErr w:type="spellEnd"/>
          </w:p>
        </w:tc>
        <w:tc>
          <w:tcPr>
            <w:tcW w:w="567" w:type="dxa"/>
          </w:tcPr>
          <w:p w:rsidR="006424FC" w:rsidRDefault="006424FC" w:rsidP="006424FC">
            <w:r>
              <w:t>6</w:t>
            </w:r>
          </w:p>
        </w:tc>
        <w:tc>
          <w:tcPr>
            <w:tcW w:w="5876" w:type="dxa"/>
          </w:tcPr>
          <w:p w:rsidR="006424FC" w:rsidRDefault="006424FC" w:rsidP="006424FC">
            <w:r w:rsidRPr="002E135C">
              <w:t xml:space="preserve">Warsztaty sortowania i klasyfikacji zwierząt polegające na obserwacji cech wspólnych (części ciała, sposób przemieszczania, liczba kończyn, rodzaj powłoki ciała) zaznaczonych na 20 tabliczkach. Tabliczki: niebieskie - części </w:t>
            </w:r>
            <w:r w:rsidRPr="002E135C">
              <w:lastRenderedPageBreak/>
              <w:t xml:space="preserve">ciała, żółte - sposób przemieszczania, zielone - liczba kończyn, różowy: powłoka ciała. W zestawie: 20 tablic, 4 tacki do sortowania, 50 </w:t>
            </w:r>
            <w:proofErr w:type="spellStart"/>
            <w:r w:rsidRPr="002E135C">
              <w:t>tafelków</w:t>
            </w:r>
            <w:proofErr w:type="spellEnd"/>
            <w:r w:rsidRPr="002E135C">
              <w:t xml:space="preserve"> ze zdjęciami zwierząt. wym. pudełka 28 x 28 x 8 cm,</w:t>
            </w:r>
          </w:p>
        </w:tc>
      </w:tr>
      <w:tr w:rsidR="006424FC" w:rsidTr="006424FC">
        <w:trPr>
          <w:trHeight w:val="225"/>
        </w:trPr>
        <w:tc>
          <w:tcPr>
            <w:tcW w:w="9495" w:type="dxa"/>
            <w:gridSpan w:val="5"/>
          </w:tcPr>
          <w:p w:rsidR="006424FC" w:rsidRDefault="006424FC" w:rsidP="006424FC">
            <w:pPr>
              <w:jc w:val="center"/>
            </w:pPr>
            <w:r>
              <w:rPr>
                <w:b/>
              </w:rPr>
              <w:lastRenderedPageBreak/>
              <w:t>Doposażenie nr 33/plansze dydaktyczne</w:t>
            </w:r>
          </w:p>
        </w:tc>
      </w:tr>
      <w:tr w:rsidR="006424FC" w:rsidTr="006424FC">
        <w:trPr>
          <w:trHeight w:val="510"/>
        </w:trPr>
        <w:tc>
          <w:tcPr>
            <w:tcW w:w="555" w:type="dxa"/>
          </w:tcPr>
          <w:p w:rsidR="006424FC" w:rsidRDefault="006424FC" w:rsidP="006424FC">
            <w:r>
              <w:t>1</w:t>
            </w:r>
          </w:p>
        </w:tc>
        <w:tc>
          <w:tcPr>
            <w:tcW w:w="1789" w:type="dxa"/>
          </w:tcPr>
          <w:p w:rsidR="006424FC" w:rsidRDefault="006424FC" w:rsidP="006424FC">
            <w:r>
              <w:t>Ekosystem jeziora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585"/>
        </w:trPr>
        <w:tc>
          <w:tcPr>
            <w:tcW w:w="555" w:type="dxa"/>
          </w:tcPr>
          <w:p w:rsidR="006424FC" w:rsidRDefault="006424FC" w:rsidP="006424FC">
            <w:r>
              <w:t>2</w:t>
            </w:r>
          </w:p>
        </w:tc>
        <w:tc>
          <w:tcPr>
            <w:tcW w:w="1789" w:type="dxa"/>
          </w:tcPr>
          <w:p w:rsidR="006424FC" w:rsidRDefault="006424FC" w:rsidP="006424FC">
            <w:r>
              <w:t>Ekosystem lasu</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600"/>
        </w:trPr>
        <w:tc>
          <w:tcPr>
            <w:tcW w:w="555" w:type="dxa"/>
          </w:tcPr>
          <w:p w:rsidR="006424FC" w:rsidRDefault="006424FC" w:rsidP="006424FC">
            <w:r>
              <w:t>3</w:t>
            </w:r>
          </w:p>
        </w:tc>
        <w:tc>
          <w:tcPr>
            <w:tcW w:w="1789" w:type="dxa"/>
          </w:tcPr>
          <w:p w:rsidR="006424FC" w:rsidRDefault="006424FC" w:rsidP="006424FC">
            <w:r>
              <w:t>Ekosystem łąki i pola</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r>
              <w:t xml:space="preserve">Plansza ścienna 91x130cm; </w:t>
            </w:r>
            <w:r w:rsidRPr="00274A75">
              <w:t xml:space="preserve"> oprawiona w drążki i laminowana</w:t>
            </w:r>
          </w:p>
        </w:tc>
      </w:tr>
      <w:tr w:rsidR="006424FC" w:rsidTr="006424FC">
        <w:trPr>
          <w:trHeight w:val="240"/>
        </w:trPr>
        <w:tc>
          <w:tcPr>
            <w:tcW w:w="555" w:type="dxa"/>
          </w:tcPr>
          <w:p w:rsidR="006424FC" w:rsidRDefault="006424FC" w:rsidP="006424FC">
            <w:r>
              <w:t>4</w:t>
            </w:r>
          </w:p>
        </w:tc>
        <w:tc>
          <w:tcPr>
            <w:tcW w:w="1789" w:type="dxa"/>
          </w:tcPr>
          <w:p w:rsidR="006424FC" w:rsidRDefault="006424FC" w:rsidP="006424FC">
            <w:r>
              <w:t>Plansza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Piramida zdrowego żywienia i aktywności fizycznej dla uczniów, 90cm x 130cm, laminowana z drążkami</w:t>
            </w:r>
          </w:p>
        </w:tc>
      </w:tr>
      <w:tr w:rsidR="006424FC" w:rsidTr="006424FC">
        <w:trPr>
          <w:trHeight w:val="194"/>
        </w:trPr>
        <w:tc>
          <w:tcPr>
            <w:tcW w:w="555" w:type="dxa"/>
          </w:tcPr>
          <w:p w:rsidR="006424FC" w:rsidRDefault="006424FC" w:rsidP="006424FC">
            <w:r>
              <w:t>5</w:t>
            </w:r>
          </w:p>
        </w:tc>
        <w:tc>
          <w:tcPr>
            <w:tcW w:w="1789" w:type="dxa"/>
          </w:tcPr>
          <w:p w:rsidR="006424FC" w:rsidRDefault="006424FC" w:rsidP="006424FC">
            <w:r>
              <w:t>Plansza ścienna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t xml:space="preserve">Martwe drewno tętniące życiem, 130cm x 91cm; </w:t>
            </w:r>
            <w:r w:rsidRPr="00274A75">
              <w:t xml:space="preserve"> oprawiona w drążki i laminowana</w:t>
            </w:r>
          </w:p>
        </w:tc>
      </w:tr>
      <w:tr w:rsidR="006424FC" w:rsidTr="006424FC">
        <w:trPr>
          <w:trHeight w:val="255"/>
        </w:trPr>
        <w:tc>
          <w:tcPr>
            <w:tcW w:w="555" w:type="dxa"/>
          </w:tcPr>
          <w:p w:rsidR="006424FC" w:rsidRDefault="006424FC" w:rsidP="006424FC">
            <w:r>
              <w:t>6</w:t>
            </w:r>
          </w:p>
        </w:tc>
        <w:tc>
          <w:tcPr>
            <w:tcW w:w="1789" w:type="dxa"/>
          </w:tcPr>
          <w:p w:rsidR="006424FC" w:rsidRDefault="006424FC" w:rsidP="006424FC">
            <w:r>
              <w:t>Edukacyjna mata podłogowa Biodegradacja odpadów w czasie;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Odporna Mata podłogowa długości 3,5 m i szerokości 90 cm prezentująca w żywy i obrazowy sposób jak szybko, a właściwie wolno, bo nawet do kilku tysięcy lat następuje rozkład odpadów wyrzucanych do środowiska bez segregacji, a wiec z góry pozbawionych szans na recykling.</w:t>
            </w:r>
            <w:r w:rsidRPr="002E135C">
              <w:br/>
              <w:t>Mata wykonana jest z giętkiego, zwijanego tworzywa sztucznego z nadrukowanymi zdjęciami różnych rodzajów odpadów oraz sekwencjami czasowymi (tygodnie, miesiące, dziesiątki lat, setki lat, tysiące lat), w których te odpady, wyrzucone bez segregacji, ulegną biodegradacji. Przy części zdjęć umieszczone są dowcipne uwagi dotyczące skutków braku segregacji tych odpadów.</w:t>
            </w:r>
            <w:r w:rsidRPr="002E135C">
              <w:br/>
              <w:t>Mata pokryta jest specjalnym transparentnym laminatem podłogowym bardzo odpornym na ścieranie. Tę pomoc dydaktyczną można mocować lub rozkładać na podłodze lub innych płaskich powierzchniach. Można ją także na stałe przytwierdzać do podłogi tak jak wykładzinę, używając do tego dwustronnej taśmy do wykładzin. Matę można przechowywać także w formie zwiniętej.</w:t>
            </w:r>
            <w:r w:rsidRPr="002E135C">
              <w:br/>
            </w:r>
            <w:r w:rsidRPr="002E135C">
              <w:rPr>
                <w:b/>
              </w:rPr>
              <w:t>Wymiary maty</w:t>
            </w:r>
            <w:r w:rsidRPr="002E135C">
              <w:t>: 90 x 350 cm (= długość: 3,5 metra!).</w:t>
            </w:r>
          </w:p>
        </w:tc>
      </w:tr>
      <w:tr w:rsidR="006424FC" w:rsidTr="006424FC">
        <w:trPr>
          <w:trHeight w:val="285"/>
        </w:trPr>
        <w:tc>
          <w:tcPr>
            <w:tcW w:w="555" w:type="dxa"/>
          </w:tcPr>
          <w:p w:rsidR="006424FC" w:rsidRDefault="006424FC" w:rsidP="006424FC">
            <w:r>
              <w:t>7</w:t>
            </w:r>
          </w:p>
        </w:tc>
        <w:tc>
          <w:tcPr>
            <w:tcW w:w="1789" w:type="dxa"/>
          </w:tcPr>
          <w:p w:rsidR="006424FC" w:rsidRDefault="006424FC" w:rsidP="006424FC">
            <w:r>
              <w:t xml:space="preserve">Taśma czasowa biodegradacji </w:t>
            </w:r>
            <w:r>
              <w:lastRenderedPageBreak/>
              <w:t>pospolitych odpadów</w:t>
            </w:r>
          </w:p>
        </w:tc>
        <w:tc>
          <w:tcPr>
            <w:tcW w:w="708" w:type="dxa"/>
          </w:tcPr>
          <w:p w:rsidR="006424FC" w:rsidRDefault="006424FC" w:rsidP="006424FC">
            <w:r>
              <w:lastRenderedPageBreak/>
              <w:t>Szt.</w:t>
            </w:r>
          </w:p>
        </w:tc>
        <w:tc>
          <w:tcPr>
            <w:tcW w:w="567" w:type="dxa"/>
          </w:tcPr>
          <w:p w:rsidR="006424FC" w:rsidRDefault="006424FC" w:rsidP="006424FC">
            <w:r>
              <w:t>1</w:t>
            </w:r>
          </w:p>
        </w:tc>
        <w:tc>
          <w:tcPr>
            <w:tcW w:w="5876" w:type="dxa"/>
          </w:tcPr>
          <w:p w:rsidR="006424FC" w:rsidRDefault="006424FC" w:rsidP="006424FC">
            <w:r w:rsidRPr="002E135C">
              <w:t>Na trzech oddzielnych poziomach czasowych pokazano: </w:t>
            </w:r>
            <w:r w:rsidRPr="002E135C">
              <w:br/>
              <w:t>1. Roczna oś czasu, </w:t>
            </w:r>
            <w:r>
              <w:t xml:space="preserve"> </w:t>
            </w:r>
            <w:r w:rsidRPr="002E135C">
              <w:t>2. Stuletnia oś czasu,</w:t>
            </w:r>
            <w:r>
              <w:t xml:space="preserve"> </w:t>
            </w:r>
            <w:r w:rsidRPr="002E135C">
              <w:t>3. Tysiącletnia oś czasu. </w:t>
            </w:r>
            <w:r w:rsidRPr="002E135C">
              <w:br/>
            </w:r>
            <w:r w:rsidRPr="002E135C">
              <w:lastRenderedPageBreak/>
              <w:t>Zestawiono zdjęcia kilkudziesięciu pospolitych odpadów, powstających w naszych gospodarstwach domowych. </w:t>
            </w:r>
            <w:r w:rsidRPr="002E135C">
              <w:br/>
              <w:t>U dołu planszę merytorycznie wzbogacają: </w:t>
            </w:r>
            <w:r>
              <w:t xml:space="preserve"> </w:t>
            </w:r>
            <w:r w:rsidRPr="002E135C">
              <w:t>1. Definicja biodegradacji. </w:t>
            </w:r>
            <w:r>
              <w:t xml:space="preserve"> </w:t>
            </w:r>
            <w:r w:rsidRPr="002E135C">
              <w:t>2. Zdjęcia pojemników służące do selektywnej zbiórki odpadów.</w:t>
            </w:r>
            <w:r>
              <w:t xml:space="preserve">  </w:t>
            </w:r>
            <w:r w:rsidRPr="002E135C">
              <w:t>3. Zdjęcia dzikich wysypisk oznaczone piktogramem wzbronienia.</w:t>
            </w:r>
            <w:r>
              <w:t xml:space="preserve"> </w:t>
            </w:r>
            <w:r w:rsidRPr="002E135C">
              <w:t>4. Zestawienie czasu biodegradacji: papieru, bawełny, drewna, plastiku, blachy itp. w morskiej wodzie. </w:t>
            </w:r>
            <w:r w:rsidRPr="002E135C">
              <w:br/>
            </w:r>
            <w:r w:rsidRPr="002E135C">
              <w:rPr>
                <w:b/>
              </w:rPr>
              <w:t>Wymiary planszy – 120 cm x 90 cm.</w:t>
            </w:r>
            <w:r w:rsidRPr="002E135C">
              <w:t> </w:t>
            </w:r>
            <w:r>
              <w:t xml:space="preserve"> </w:t>
            </w:r>
            <w:r w:rsidRPr="002E135C">
              <w:t>Pokrycie: folia błyszcząca. </w:t>
            </w:r>
            <w:r w:rsidRPr="002E135C">
              <w:br/>
              <w:t>Plansza zwijana na wałkach plastikowych zaopatrzonych w linkę umożliwiającą jej zawieszenie.</w:t>
            </w:r>
          </w:p>
        </w:tc>
      </w:tr>
      <w:tr w:rsidR="006424FC" w:rsidTr="006424FC">
        <w:trPr>
          <w:trHeight w:val="255"/>
        </w:trPr>
        <w:tc>
          <w:tcPr>
            <w:tcW w:w="555" w:type="dxa"/>
          </w:tcPr>
          <w:p w:rsidR="006424FC" w:rsidRDefault="006424FC" w:rsidP="006424FC">
            <w:r>
              <w:lastRenderedPageBreak/>
              <w:t>8</w:t>
            </w:r>
          </w:p>
        </w:tc>
        <w:tc>
          <w:tcPr>
            <w:tcW w:w="1789" w:type="dxa"/>
          </w:tcPr>
          <w:p w:rsidR="006424FC" w:rsidRDefault="006424FC" w:rsidP="006424FC">
            <w:r>
              <w:t>Plansza ścienna – narządy zmysłów</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3D3FBB">
              <w:rPr>
                <w:b/>
              </w:rPr>
              <w:t>Plansza dwustronna DUO.</w:t>
            </w:r>
            <w:r>
              <w:rPr>
                <w:b/>
              </w:rPr>
              <w:t xml:space="preserve"> </w:t>
            </w:r>
            <w:r w:rsidRPr="003D3FBB">
              <w:rPr>
                <w:b/>
              </w:rPr>
              <w:t>Format 100x140 cm.</w:t>
            </w:r>
            <w:r w:rsidRPr="002E135C">
              <w:br/>
              <w:t>Laminowana, oprawiona w drewniane wałki z zawieszką.</w:t>
            </w:r>
          </w:p>
        </w:tc>
      </w:tr>
      <w:tr w:rsidR="006424FC" w:rsidTr="006424FC">
        <w:trPr>
          <w:trHeight w:val="285"/>
        </w:trPr>
        <w:tc>
          <w:tcPr>
            <w:tcW w:w="555" w:type="dxa"/>
          </w:tcPr>
          <w:p w:rsidR="006424FC" w:rsidRDefault="006424FC" w:rsidP="006424FC">
            <w:r>
              <w:t>9</w:t>
            </w:r>
          </w:p>
        </w:tc>
        <w:tc>
          <w:tcPr>
            <w:tcW w:w="1789" w:type="dxa"/>
          </w:tcPr>
          <w:p w:rsidR="006424FC" w:rsidRDefault="006424FC" w:rsidP="006424FC">
            <w:r>
              <w:t>Plansza – Porosty. Budowa i skala porostowa</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r w:rsidRPr="002E135C">
              <w:t>Wymiary: 70x100 cm, dwustronnie foliowana z zawieszką.</w:t>
            </w:r>
          </w:p>
        </w:tc>
      </w:tr>
      <w:tr w:rsidR="006424FC" w:rsidTr="006424FC">
        <w:trPr>
          <w:trHeight w:val="615"/>
        </w:trPr>
        <w:tc>
          <w:tcPr>
            <w:tcW w:w="555" w:type="dxa"/>
          </w:tcPr>
          <w:p w:rsidR="006424FC" w:rsidRDefault="006424FC" w:rsidP="006424FC">
            <w:r>
              <w:t>10</w:t>
            </w:r>
          </w:p>
        </w:tc>
        <w:tc>
          <w:tcPr>
            <w:tcW w:w="1789" w:type="dxa"/>
          </w:tcPr>
          <w:p w:rsidR="006424FC" w:rsidRDefault="006424FC" w:rsidP="006424FC">
            <w:r>
              <w:t>Plansza – Budowa i rodzaje korzeni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o estetycznej kolorystyce i czytelnie rozłożonej treści. Wykonana z kredowego papieru o wymiarze 70x100 cm zaopatrzona w metalowe listewki górną i dolną.</w:t>
            </w:r>
          </w:p>
        </w:tc>
      </w:tr>
      <w:tr w:rsidR="006424FC" w:rsidTr="006424FC">
        <w:trPr>
          <w:trHeight w:val="239"/>
        </w:trPr>
        <w:tc>
          <w:tcPr>
            <w:tcW w:w="555" w:type="dxa"/>
          </w:tcPr>
          <w:p w:rsidR="006424FC" w:rsidRDefault="006424FC" w:rsidP="006424FC">
            <w:r>
              <w:t>11</w:t>
            </w:r>
          </w:p>
        </w:tc>
        <w:tc>
          <w:tcPr>
            <w:tcW w:w="1789" w:type="dxa"/>
          </w:tcPr>
          <w:p w:rsidR="006424FC" w:rsidRDefault="006424FC" w:rsidP="006424FC">
            <w:r>
              <w:t>Plansza – Chmury i ich rodzaje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Wymiary: 70x100 cm, dwustronnie foliowana z zawieszką.</w:t>
            </w:r>
          </w:p>
        </w:tc>
      </w:tr>
      <w:tr w:rsidR="006424FC" w:rsidTr="006424FC">
        <w:trPr>
          <w:trHeight w:val="300"/>
        </w:trPr>
        <w:tc>
          <w:tcPr>
            <w:tcW w:w="555" w:type="dxa"/>
          </w:tcPr>
          <w:p w:rsidR="006424FC" w:rsidRDefault="006424FC" w:rsidP="006424FC">
            <w:r>
              <w:t>12</w:t>
            </w:r>
          </w:p>
        </w:tc>
        <w:tc>
          <w:tcPr>
            <w:tcW w:w="1789" w:type="dxa"/>
          </w:tcPr>
          <w:p w:rsidR="006424FC" w:rsidRDefault="006424FC" w:rsidP="006424FC">
            <w:r>
              <w:t>Po co hodujemy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ta pokazuje, po co hodujemy zwierzęta. Są tu uwzględnione wszystkie najpopularniejsze rodzaje zwierząt hodowanych (także drób i zwierzęta domowe). Plansza ta z pewnością pomoże wyjaśnić dziecku, które produkty kupowane w sklepie pochodzą z hodowli. Format 61x86 cm, dwustronnie foliowana, z zawieszką.</w:t>
            </w:r>
          </w:p>
        </w:tc>
      </w:tr>
      <w:tr w:rsidR="006424FC" w:rsidTr="006424FC">
        <w:trPr>
          <w:trHeight w:val="255"/>
        </w:trPr>
        <w:tc>
          <w:tcPr>
            <w:tcW w:w="555" w:type="dxa"/>
          </w:tcPr>
          <w:p w:rsidR="006424FC" w:rsidRDefault="006424FC" w:rsidP="006424FC">
            <w:r>
              <w:t>13</w:t>
            </w:r>
          </w:p>
        </w:tc>
        <w:tc>
          <w:tcPr>
            <w:tcW w:w="1789" w:type="dxa"/>
          </w:tcPr>
          <w:p w:rsidR="006424FC" w:rsidRDefault="006424FC" w:rsidP="006424FC">
            <w:r>
              <w:t>Drzewa liściaste i iglaste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 xml:space="preserve">Zalaminowane, dwustronne plansze, które spełniają funkcję pomocy edukacyjnej oraz ozdabiają klasę.  </w:t>
            </w:r>
            <w:r w:rsidRPr="003D3FBB">
              <w:rPr>
                <w:b/>
              </w:rPr>
              <w:t>format: 61 x 86 cm</w:t>
            </w:r>
            <w:r>
              <w:t> </w:t>
            </w:r>
            <w:r>
              <w:br/>
              <w:t xml:space="preserve">dwustronnie zalaminowane, </w:t>
            </w:r>
            <w:r w:rsidRPr="002E135C">
              <w:t>wieloletnia trwałość </w:t>
            </w:r>
          </w:p>
        </w:tc>
      </w:tr>
      <w:tr w:rsidR="006424FC" w:rsidTr="006424FC">
        <w:trPr>
          <w:trHeight w:val="255"/>
        </w:trPr>
        <w:tc>
          <w:tcPr>
            <w:tcW w:w="555" w:type="dxa"/>
          </w:tcPr>
          <w:p w:rsidR="006424FC" w:rsidRDefault="006424FC" w:rsidP="006424FC">
            <w:r>
              <w:t>14</w:t>
            </w:r>
          </w:p>
        </w:tc>
        <w:tc>
          <w:tcPr>
            <w:tcW w:w="1789" w:type="dxa"/>
          </w:tcPr>
          <w:p w:rsidR="006424FC" w:rsidRDefault="006424FC" w:rsidP="006424FC">
            <w:r>
              <w:t>Odnawialne źródła energii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10"/>
        </w:trPr>
        <w:tc>
          <w:tcPr>
            <w:tcW w:w="555" w:type="dxa"/>
          </w:tcPr>
          <w:p w:rsidR="006424FC" w:rsidRDefault="006424FC" w:rsidP="006424FC">
            <w:r>
              <w:t>15</w:t>
            </w:r>
          </w:p>
        </w:tc>
        <w:tc>
          <w:tcPr>
            <w:tcW w:w="1789" w:type="dxa"/>
          </w:tcPr>
          <w:p w:rsidR="006424FC" w:rsidRDefault="006424FC" w:rsidP="006424FC">
            <w:r>
              <w:t>W trosce o środowisko</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39"/>
        </w:trPr>
        <w:tc>
          <w:tcPr>
            <w:tcW w:w="555" w:type="dxa"/>
          </w:tcPr>
          <w:p w:rsidR="006424FC" w:rsidRDefault="006424FC" w:rsidP="006424FC">
            <w:r>
              <w:lastRenderedPageBreak/>
              <w:t>16</w:t>
            </w:r>
          </w:p>
        </w:tc>
        <w:tc>
          <w:tcPr>
            <w:tcW w:w="1789" w:type="dxa"/>
          </w:tcPr>
          <w:p w:rsidR="006424FC" w:rsidRDefault="006424FC" w:rsidP="006424FC">
            <w:r>
              <w:t>Rodzaje i budowa elektrowni wodnych</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25"/>
        </w:trPr>
        <w:tc>
          <w:tcPr>
            <w:tcW w:w="555" w:type="dxa"/>
          </w:tcPr>
          <w:p w:rsidR="006424FC" w:rsidRDefault="006424FC" w:rsidP="006424FC">
            <w:r>
              <w:t>17</w:t>
            </w:r>
          </w:p>
        </w:tc>
        <w:tc>
          <w:tcPr>
            <w:tcW w:w="1789" w:type="dxa"/>
          </w:tcPr>
          <w:p w:rsidR="006424FC" w:rsidRDefault="006424FC" w:rsidP="006424FC">
            <w:r>
              <w:t>Muszle ślimaków i małż</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18</w:t>
            </w:r>
          </w:p>
        </w:tc>
        <w:tc>
          <w:tcPr>
            <w:tcW w:w="1789" w:type="dxa"/>
          </w:tcPr>
          <w:p w:rsidR="006424FC" w:rsidRDefault="006424FC" w:rsidP="006424FC">
            <w:r>
              <w:t>Rośliny chronione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55"/>
        </w:trPr>
        <w:tc>
          <w:tcPr>
            <w:tcW w:w="555" w:type="dxa"/>
          </w:tcPr>
          <w:p w:rsidR="006424FC" w:rsidRDefault="006424FC" w:rsidP="006424FC">
            <w:r>
              <w:t>19</w:t>
            </w:r>
          </w:p>
        </w:tc>
        <w:tc>
          <w:tcPr>
            <w:tcW w:w="1789" w:type="dxa"/>
          </w:tcPr>
          <w:p w:rsidR="006424FC" w:rsidRDefault="006424FC" w:rsidP="006424FC">
            <w:r>
              <w:t>Budowle i mieszkania zwierząt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tabs>
                <w:tab w:val="center" w:pos="2868"/>
              </w:tabs>
            </w:pPr>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20</w:t>
            </w:r>
          </w:p>
        </w:tc>
        <w:tc>
          <w:tcPr>
            <w:tcW w:w="1789" w:type="dxa"/>
          </w:tcPr>
          <w:p w:rsidR="006424FC" w:rsidRDefault="006424FC" w:rsidP="006424FC">
            <w:r>
              <w:t>Ryby – budowa anatomiczna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70"/>
        </w:trPr>
        <w:tc>
          <w:tcPr>
            <w:tcW w:w="555" w:type="dxa"/>
          </w:tcPr>
          <w:p w:rsidR="006424FC" w:rsidRDefault="006424FC" w:rsidP="006424FC">
            <w:r>
              <w:t>21</w:t>
            </w:r>
          </w:p>
        </w:tc>
        <w:tc>
          <w:tcPr>
            <w:tcW w:w="1789" w:type="dxa"/>
          </w:tcPr>
          <w:p w:rsidR="006424FC" w:rsidRDefault="006424FC" w:rsidP="006424FC">
            <w:r>
              <w:t>Gady i płazy chronione – polska przyroda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930"/>
        </w:trPr>
        <w:tc>
          <w:tcPr>
            <w:tcW w:w="555" w:type="dxa"/>
          </w:tcPr>
          <w:p w:rsidR="006424FC" w:rsidRDefault="006424FC" w:rsidP="006424FC">
            <w:r>
              <w:t>22</w:t>
            </w:r>
          </w:p>
        </w:tc>
        <w:tc>
          <w:tcPr>
            <w:tcW w:w="1789" w:type="dxa"/>
          </w:tcPr>
          <w:p w:rsidR="006424FC" w:rsidRDefault="006424FC" w:rsidP="006424FC">
            <w:r>
              <w:t>Sosna zwyczajna – cykl rozwojowy (nagozalążkowe)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55"/>
        </w:trPr>
        <w:tc>
          <w:tcPr>
            <w:tcW w:w="555" w:type="dxa"/>
          </w:tcPr>
          <w:p w:rsidR="006424FC" w:rsidRDefault="006424FC" w:rsidP="006424FC">
            <w:r>
              <w:t>23</w:t>
            </w:r>
          </w:p>
        </w:tc>
        <w:tc>
          <w:tcPr>
            <w:tcW w:w="1789" w:type="dxa"/>
          </w:tcPr>
          <w:p w:rsidR="006424FC" w:rsidRDefault="006424FC" w:rsidP="006424FC">
            <w:r>
              <w:t>Budowa rośliny. Proces fotosyntezy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40"/>
        </w:trPr>
        <w:tc>
          <w:tcPr>
            <w:tcW w:w="555" w:type="dxa"/>
          </w:tcPr>
          <w:p w:rsidR="006424FC" w:rsidRDefault="006424FC" w:rsidP="006424FC">
            <w:r>
              <w:t>24</w:t>
            </w:r>
          </w:p>
        </w:tc>
        <w:tc>
          <w:tcPr>
            <w:tcW w:w="1789" w:type="dxa"/>
          </w:tcPr>
          <w:p w:rsidR="006424FC" w:rsidRDefault="006424FC" w:rsidP="006424FC">
            <w:r>
              <w:t>Ssaki chronione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BE4B11" w:rsidRDefault="006424FC" w:rsidP="006424FC">
            <w:r w:rsidRPr="00BE4B11">
              <w:t>Plansza dydaktyczna drukowana na kartonie kredowym o gramaturze 250 g. Ofoliowana i wyposażona w listwy metalowe i zawieszkę.   wym. 70 x 100 cm</w:t>
            </w:r>
          </w:p>
        </w:tc>
      </w:tr>
      <w:tr w:rsidR="006424FC" w:rsidTr="006424FC">
        <w:trPr>
          <w:trHeight w:val="225"/>
        </w:trPr>
        <w:tc>
          <w:tcPr>
            <w:tcW w:w="555" w:type="dxa"/>
          </w:tcPr>
          <w:p w:rsidR="006424FC" w:rsidRDefault="006424FC" w:rsidP="006424FC">
            <w:r>
              <w:t>25</w:t>
            </w:r>
          </w:p>
        </w:tc>
        <w:tc>
          <w:tcPr>
            <w:tcW w:w="1789" w:type="dxa"/>
          </w:tcPr>
          <w:p w:rsidR="006424FC" w:rsidRDefault="006424FC" w:rsidP="006424FC">
            <w:r>
              <w:t>Owady, szkodniki</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315"/>
        </w:trPr>
        <w:tc>
          <w:tcPr>
            <w:tcW w:w="555" w:type="dxa"/>
          </w:tcPr>
          <w:p w:rsidR="006424FC" w:rsidRDefault="006424FC" w:rsidP="006424FC">
            <w:r>
              <w:t>26</w:t>
            </w:r>
          </w:p>
        </w:tc>
        <w:tc>
          <w:tcPr>
            <w:tcW w:w="1789" w:type="dxa"/>
          </w:tcPr>
          <w:p w:rsidR="006424FC" w:rsidRDefault="006424FC" w:rsidP="006424FC">
            <w:r>
              <w:t>Muszle ślimaków i małż</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t>
            </w:r>
            <w:r>
              <w:t xml:space="preserve"> </w:t>
            </w:r>
            <w:r w:rsidRPr="002E135C">
              <w:t xml:space="preserve"> wym. 70 x 100 cm</w:t>
            </w:r>
          </w:p>
        </w:tc>
      </w:tr>
      <w:tr w:rsidR="006424FC" w:rsidTr="006424FC">
        <w:trPr>
          <w:trHeight w:val="240"/>
        </w:trPr>
        <w:tc>
          <w:tcPr>
            <w:tcW w:w="555" w:type="dxa"/>
          </w:tcPr>
          <w:p w:rsidR="006424FC" w:rsidRDefault="006424FC" w:rsidP="006424FC">
            <w:r>
              <w:lastRenderedPageBreak/>
              <w:t>27</w:t>
            </w:r>
          </w:p>
        </w:tc>
        <w:tc>
          <w:tcPr>
            <w:tcW w:w="1789" w:type="dxa"/>
          </w:tcPr>
          <w:p w:rsidR="006424FC" w:rsidRDefault="006424FC" w:rsidP="006424FC">
            <w:r>
              <w:t>Etapy recyklingu</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194"/>
        </w:trPr>
        <w:tc>
          <w:tcPr>
            <w:tcW w:w="555" w:type="dxa"/>
          </w:tcPr>
          <w:p w:rsidR="006424FC" w:rsidRDefault="006424FC" w:rsidP="006424FC">
            <w:r>
              <w:t>28</w:t>
            </w:r>
          </w:p>
        </w:tc>
        <w:tc>
          <w:tcPr>
            <w:tcW w:w="1789" w:type="dxa"/>
          </w:tcPr>
          <w:p w:rsidR="006424FC" w:rsidRDefault="006424FC" w:rsidP="006424FC">
            <w:r>
              <w:t>Gleba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39"/>
        </w:trPr>
        <w:tc>
          <w:tcPr>
            <w:tcW w:w="555" w:type="dxa"/>
          </w:tcPr>
          <w:p w:rsidR="006424FC" w:rsidRDefault="006424FC" w:rsidP="006424FC">
            <w:r>
              <w:t>29</w:t>
            </w:r>
          </w:p>
        </w:tc>
        <w:tc>
          <w:tcPr>
            <w:tcW w:w="1789" w:type="dxa"/>
          </w:tcPr>
          <w:p w:rsidR="006424FC" w:rsidRDefault="006424FC" w:rsidP="006424FC">
            <w:r>
              <w:t xml:space="preserve">Pasożyty człowieka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54"/>
        </w:trPr>
        <w:tc>
          <w:tcPr>
            <w:tcW w:w="555" w:type="dxa"/>
          </w:tcPr>
          <w:p w:rsidR="006424FC" w:rsidRDefault="006424FC" w:rsidP="006424FC">
            <w:r>
              <w:t>30</w:t>
            </w:r>
          </w:p>
        </w:tc>
        <w:tc>
          <w:tcPr>
            <w:tcW w:w="1789" w:type="dxa"/>
          </w:tcPr>
          <w:p w:rsidR="006424FC" w:rsidRDefault="006424FC" w:rsidP="006424FC">
            <w:r>
              <w:t xml:space="preserve">Mejoza i dziedziczenie cech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54"/>
        </w:trPr>
        <w:tc>
          <w:tcPr>
            <w:tcW w:w="555" w:type="dxa"/>
          </w:tcPr>
          <w:p w:rsidR="006424FC" w:rsidRDefault="006424FC" w:rsidP="006424FC">
            <w:r>
              <w:t>31</w:t>
            </w:r>
          </w:p>
        </w:tc>
        <w:tc>
          <w:tcPr>
            <w:tcW w:w="1789" w:type="dxa"/>
          </w:tcPr>
          <w:p w:rsidR="006424FC" w:rsidRDefault="006424FC" w:rsidP="006424FC">
            <w:r>
              <w:t xml:space="preserve">Zasady zdrowego żywienia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690"/>
        </w:trPr>
        <w:tc>
          <w:tcPr>
            <w:tcW w:w="555" w:type="dxa"/>
          </w:tcPr>
          <w:p w:rsidR="006424FC" w:rsidRDefault="006424FC" w:rsidP="006424FC">
            <w:r>
              <w:t>32</w:t>
            </w:r>
          </w:p>
        </w:tc>
        <w:tc>
          <w:tcPr>
            <w:tcW w:w="1789" w:type="dxa"/>
          </w:tcPr>
          <w:p w:rsidR="006424FC" w:rsidRDefault="006424FC" w:rsidP="006424FC">
            <w:r>
              <w:t xml:space="preserve">Mózg człowieka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85"/>
        </w:trPr>
        <w:tc>
          <w:tcPr>
            <w:tcW w:w="555" w:type="dxa"/>
          </w:tcPr>
          <w:p w:rsidR="006424FC" w:rsidRDefault="006424FC" w:rsidP="006424FC">
            <w:r>
              <w:t>33</w:t>
            </w:r>
          </w:p>
        </w:tc>
        <w:tc>
          <w:tcPr>
            <w:tcW w:w="1789" w:type="dxa"/>
          </w:tcPr>
          <w:p w:rsidR="006424FC" w:rsidRDefault="006424FC" w:rsidP="006424FC">
            <w:r>
              <w:t xml:space="preserve">Witaminy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Plansza dydaktyczna drukowana na kartonie kredowym o gramaturze 250 g. Ofoliowana i wyposażona w listwy metalowe i zawieszkę.  wym. 70 x 100 cm</w:t>
            </w:r>
          </w:p>
        </w:tc>
      </w:tr>
      <w:tr w:rsidR="006424FC" w:rsidTr="006424FC">
        <w:trPr>
          <w:trHeight w:val="210"/>
        </w:trPr>
        <w:tc>
          <w:tcPr>
            <w:tcW w:w="555" w:type="dxa"/>
          </w:tcPr>
          <w:p w:rsidR="006424FC" w:rsidRDefault="006424FC" w:rsidP="006424FC">
            <w:r>
              <w:t>34</w:t>
            </w:r>
          </w:p>
        </w:tc>
        <w:tc>
          <w:tcPr>
            <w:tcW w:w="1789" w:type="dxa"/>
          </w:tcPr>
          <w:p w:rsidR="006424FC" w:rsidRDefault="006424FC" w:rsidP="006424FC">
            <w:r>
              <w:t xml:space="preserve">Układ krwionośny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962D7">
              <w:t>Plansza dydaktyczna drukowana na kartonie kredowym o gramaturze 250 g. Ofoliowana i wyposażona w listwy metalowe i zawieszkę.  wym. 70 x 100 cm</w:t>
            </w:r>
          </w:p>
        </w:tc>
      </w:tr>
      <w:tr w:rsidR="006424FC" w:rsidTr="006424FC">
        <w:trPr>
          <w:trHeight w:val="210"/>
        </w:trPr>
        <w:tc>
          <w:tcPr>
            <w:tcW w:w="555" w:type="dxa"/>
          </w:tcPr>
          <w:p w:rsidR="006424FC" w:rsidRDefault="006424FC" w:rsidP="006424FC">
            <w:r>
              <w:t>35</w:t>
            </w:r>
          </w:p>
        </w:tc>
        <w:tc>
          <w:tcPr>
            <w:tcW w:w="1789" w:type="dxa"/>
          </w:tcPr>
          <w:p w:rsidR="006424FC" w:rsidRDefault="006424FC" w:rsidP="006424FC">
            <w:r>
              <w:t xml:space="preserve">Światło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962D7">
              <w:t>Plansza dydaktyczna drukowana na kartonie kredowym o gramaturze 250 g. Ofoliowana i wyposażona w listwy metalowe i zawieszkę.  wym. 70 x 100 cm</w:t>
            </w:r>
          </w:p>
        </w:tc>
      </w:tr>
      <w:tr w:rsidR="006424FC" w:rsidTr="006424FC">
        <w:trPr>
          <w:trHeight w:val="330"/>
        </w:trPr>
        <w:tc>
          <w:tcPr>
            <w:tcW w:w="555" w:type="dxa"/>
          </w:tcPr>
          <w:p w:rsidR="006424FC" w:rsidRDefault="006424FC" w:rsidP="006424FC">
            <w:r>
              <w:t>36</w:t>
            </w:r>
          </w:p>
        </w:tc>
        <w:tc>
          <w:tcPr>
            <w:tcW w:w="1789" w:type="dxa"/>
          </w:tcPr>
          <w:p w:rsidR="006424FC" w:rsidRDefault="006424FC" w:rsidP="006424FC">
            <w:r>
              <w:t xml:space="preserve">Zapylenie i zapłodnienie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164"/>
        </w:trPr>
        <w:tc>
          <w:tcPr>
            <w:tcW w:w="555" w:type="dxa"/>
          </w:tcPr>
          <w:p w:rsidR="006424FC" w:rsidRDefault="006424FC" w:rsidP="006424FC">
            <w:r>
              <w:t>37</w:t>
            </w:r>
          </w:p>
        </w:tc>
        <w:tc>
          <w:tcPr>
            <w:tcW w:w="1789" w:type="dxa"/>
          </w:tcPr>
          <w:p w:rsidR="006424FC" w:rsidRDefault="006424FC" w:rsidP="006424FC">
            <w:r>
              <w:t>Budowa i replikacja DNA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224"/>
        </w:trPr>
        <w:tc>
          <w:tcPr>
            <w:tcW w:w="555" w:type="dxa"/>
          </w:tcPr>
          <w:p w:rsidR="006424FC" w:rsidRDefault="006424FC" w:rsidP="006424FC">
            <w:r>
              <w:lastRenderedPageBreak/>
              <w:t>38</w:t>
            </w:r>
          </w:p>
        </w:tc>
        <w:tc>
          <w:tcPr>
            <w:tcW w:w="1789" w:type="dxa"/>
          </w:tcPr>
          <w:p w:rsidR="006424FC" w:rsidRDefault="006424FC" w:rsidP="006424FC">
            <w:r>
              <w:t>Chmury i ich rodzaje</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51351D">
              <w:t>Plansza dydaktyczna drukowana na kartonie kredowym o gramaturze 250 g. Ofoliowana i wyposażona w listwy metalowe i zawieszkę.  wym. 70 x 100 cm</w:t>
            </w:r>
          </w:p>
        </w:tc>
      </w:tr>
      <w:tr w:rsidR="006424FC" w:rsidTr="006424FC">
        <w:trPr>
          <w:trHeight w:val="233"/>
        </w:trPr>
        <w:tc>
          <w:tcPr>
            <w:tcW w:w="9495" w:type="dxa"/>
            <w:gridSpan w:val="5"/>
          </w:tcPr>
          <w:p w:rsidR="006424FC" w:rsidRDefault="006424FC" w:rsidP="006424FC">
            <w:pPr>
              <w:jc w:val="center"/>
            </w:pPr>
            <w:r>
              <w:rPr>
                <w:b/>
              </w:rPr>
              <w:t>Doposażenie nr 33/mapy</w:t>
            </w:r>
          </w:p>
        </w:tc>
      </w:tr>
      <w:tr w:rsidR="006424FC" w:rsidTr="006424FC">
        <w:trPr>
          <w:trHeight w:val="255"/>
        </w:trPr>
        <w:tc>
          <w:tcPr>
            <w:tcW w:w="555" w:type="dxa"/>
          </w:tcPr>
          <w:p w:rsidR="006424FC" w:rsidRDefault="006424FC" w:rsidP="006424FC">
            <w:r>
              <w:t>1</w:t>
            </w:r>
          </w:p>
        </w:tc>
        <w:tc>
          <w:tcPr>
            <w:tcW w:w="1789" w:type="dxa"/>
          </w:tcPr>
          <w:p w:rsidR="006424FC" w:rsidRDefault="006424FC" w:rsidP="006424FC">
            <w:r>
              <w:t>Mapa ścienna Europy Dwustronna, fizyczna i konturowa; w skali 1:3300 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Mapa dwustronnie laminowana, oprawiona w wałki PCV.</w:t>
            </w:r>
            <w:r>
              <w:t xml:space="preserve"> </w:t>
            </w:r>
            <w:r w:rsidRPr="002E135C">
              <w:rPr>
                <w:b/>
                <w:u w:val="single"/>
              </w:rPr>
              <w:t>Mapa fizyczna zawiera:</w:t>
            </w:r>
            <w:r>
              <w:rPr>
                <w:b/>
                <w:u w:val="single"/>
              </w:rPr>
              <w:t xml:space="preserve"> </w:t>
            </w:r>
            <w:r w:rsidRPr="002E135C">
              <w:t>Ważniejsze miasta</w:t>
            </w:r>
            <w:r>
              <w:t>, g</w:t>
            </w:r>
            <w:r w:rsidRPr="002E135C">
              <w:t>ranice państw</w:t>
            </w:r>
            <w:r>
              <w:t>, g</w:t>
            </w:r>
            <w:r w:rsidRPr="002E135C">
              <w:t>ranice jednostek administracyjnych</w:t>
            </w:r>
            <w:r>
              <w:t>, w</w:t>
            </w:r>
            <w:r w:rsidRPr="002E135C">
              <w:t>ulkany</w:t>
            </w:r>
            <w:r>
              <w:t>, s</w:t>
            </w:r>
            <w:r w:rsidRPr="002E135C">
              <w:t>zczyty</w:t>
            </w:r>
            <w:r>
              <w:t>, r</w:t>
            </w:r>
            <w:r w:rsidRPr="002E135C">
              <w:t>zeki, jeziora, wodospady</w:t>
            </w:r>
            <w:r>
              <w:t>, b</w:t>
            </w:r>
            <w:r w:rsidRPr="002E135C">
              <w:t>agna, oazy</w:t>
            </w:r>
            <w:r>
              <w:t>, l</w:t>
            </w:r>
            <w:r w:rsidRPr="002E135C">
              <w:t>odowce</w:t>
            </w:r>
            <w:r>
              <w:t>, g</w:t>
            </w:r>
            <w:r w:rsidRPr="002E135C">
              <w:t>łębokości (od 0 do 8000m)</w:t>
            </w:r>
            <w:r w:rsidRPr="002E135C">
              <w:br/>
              <w:t>Wysokości (do 6000m)</w:t>
            </w:r>
            <w:r>
              <w:t>, p</w:t>
            </w:r>
            <w:r w:rsidRPr="002E135C">
              <w:t>romy kolejowe</w:t>
            </w:r>
            <w:r>
              <w:t>, k</w:t>
            </w:r>
            <w:r w:rsidRPr="002E135C">
              <w:t>oleje</w:t>
            </w:r>
            <w:r>
              <w:t>, m</w:t>
            </w:r>
            <w:r w:rsidRPr="002E135C">
              <w:t>apa</w:t>
            </w:r>
            <w:r>
              <w:t xml:space="preserve"> </w:t>
            </w:r>
            <w:r w:rsidRPr="002E135C">
              <w:t>konturowa zawiera rysunek konturowy bez opisów.</w:t>
            </w:r>
            <w:r>
              <w:t xml:space="preserve"> </w:t>
            </w:r>
            <w:r w:rsidRPr="002E135C">
              <w:t>Służy do sprawdzania wiedzy ucznia.</w:t>
            </w:r>
            <w:r>
              <w:t xml:space="preserve"> </w:t>
            </w:r>
            <w:r w:rsidRPr="002E135C">
              <w:rPr>
                <w:b/>
              </w:rPr>
              <w:t>Skala</w:t>
            </w:r>
            <w:r>
              <w:rPr>
                <w:b/>
              </w:rPr>
              <w:t xml:space="preserve"> </w:t>
            </w:r>
            <w:r w:rsidRPr="002E135C">
              <w:t>1:3,3 mln / 1:3,3 mln</w:t>
            </w:r>
            <w:r w:rsidRPr="002E135C">
              <w:br/>
            </w:r>
            <w:r w:rsidRPr="002E135C">
              <w:rPr>
                <w:b/>
              </w:rPr>
              <w:t>Wymiary </w:t>
            </w:r>
            <w:r w:rsidRPr="002E135C">
              <w:t>190 x 140 cm</w:t>
            </w:r>
            <w:r>
              <w:t xml:space="preserve">, </w:t>
            </w:r>
            <w:r w:rsidRPr="002E135C">
              <w:rPr>
                <w:b/>
              </w:rPr>
              <w:t>Rodzaj mapy</w:t>
            </w:r>
            <w:r>
              <w:rPr>
                <w:b/>
              </w:rPr>
              <w:t xml:space="preserve"> </w:t>
            </w:r>
            <w:r w:rsidRPr="002E135C">
              <w:t>Dwustronna</w:t>
            </w:r>
          </w:p>
        </w:tc>
      </w:tr>
      <w:tr w:rsidR="006424FC" w:rsidTr="006424FC">
        <w:trPr>
          <w:trHeight w:val="3536"/>
        </w:trPr>
        <w:tc>
          <w:tcPr>
            <w:tcW w:w="555" w:type="dxa"/>
          </w:tcPr>
          <w:p w:rsidR="006424FC" w:rsidRDefault="006424FC" w:rsidP="006424FC">
            <w:r>
              <w:t>2</w:t>
            </w:r>
          </w:p>
        </w:tc>
        <w:tc>
          <w:tcPr>
            <w:tcW w:w="1789" w:type="dxa"/>
          </w:tcPr>
          <w:p w:rsidR="006424FC" w:rsidRDefault="006424FC" w:rsidP="006424FC">
            <w:r>
              <w:t xml:space="preserve">Mapa ścienna Europy </w:t>
            </w:r>
          </w:p>
        </w:tc>
        <w:tc>
          <w:tcPr>
            <w:tcW w:w="708" w:type="dxa"/>
          </w:tcPr>
          <w:p w:rsidR="006424FC" w:rsidRDefault="006424FC" w:rsidP="006424FC">
            <w:r>
              <w:t xml:space="preserve">Szt. </w:t>
            </w:r>
          </w:p>
        </w:tc>
        <w:tc>
          <w:tcPr>
            <w:tcW w:w="567" w:type="dxa"/>
          </w:tcPr>
          <w:p w:rsidR="006424FC" w:rsidRDefault="006424FC" w:rsidP="006424FC">
            <w:r>
              <w:t>1</w:t>
            </w:r>
          </w:p>
        </w:tc>
        <w:tc>
          <w:tcPr>
            <w:tcW w:w="5876" w:type="dxa"/>
          </w:tcPr>
          <w:p w:rsidR="006424FC" w:rsidRDefault="006424FC" w:rsidP="006424FC">
            <w:pPr>
              <w:rPr>
                <w:rFonts w:ascii="PT Serif" w:hAnsi="PT Serif"/>
                <w:color w:val="78909C"/>
              </w:rPr>
            </w:pPr>
            <w:r>
              <w:t xml:space="preserve">Dwustronna, polityczno-administracyjna, w skali 1:4500000; </w:t>
            </w:r>
            <w:r>
              <w:rPr>
                <w:rFonts w:ascii="PT Serif" w:hAnsi="PT Serif"/>
                <w:color w:val="78909C"/>
              </w:rPr>
              <w:t xml:space="preserve"> </w:t>
            </w:r>
          </w:p>
          <w:p w:rsidR="006424FC" w:rsidRPr="00274A75" w:rsidRDefault="006424FC" w:rsidP="006424FC">
            <w:r w:rsidRPr="00274A75">
              <w:t xml:space="preserve">Po lewej stronie mapy </w:t>
            </w:r>
            <w:r>
              <w:t xml:space="preserve">znajdziemy także flagi narodowe </w:t>
            </w:r>
            <w:r w:rsidRPr="00274A75">
              <w:t xml:space="preserve">europejskich krajów wraz z opisem. Dzięki dwustronnemu laminowaniu mapa może zostać pokryta notatkami wykonanymi specjalnymi mazakami </w:t>
            </w:r>
            <w:proofErr w:type="spellStart"/>
            <w:r w:rsidRPr="00274A75">
              <w:t>suchościeralnymi</w:t>
            </w:r>
            <w:proofErr w:type="spellEnd"/>
            <w:r w:rsidRPr="00274A75">
              <w:t>. Mapa dwustronnie laminowana, oprawiona w wałki PCV. </w:t>
            </w:r>
          </w:p>
          <w:p w:rsidR="006424FC" w:rsidRPr="00274A75" w:rsidRDefault="006424FC" w:rsidP="006424FC">
            <w:r w:rsidRPr="00274A75">
              <w:t xml:space="preserve">Mapa zawiera m.in.: granice państw, stolice państw, granice federacji i regionów autonomicznych, granice jednostek administracyjnych, miasta według liczby mieszkańców, mapkę NATO i mapkę Unii </w:t>
            </w:r>
            <w:proofErr w:type="spellStart"/>
            <w:r w:rsidRPr="00274A75">
              <w:t>Eurpoejskiej</w:t>
            </w:r>
            <w:proofErr w:type="spellEnd"/>
            <w:r w:rsidRPr="00274A75">
              <w:t xml:space="preserve">, flagi i stolice państw </w:t>
            </w:r>
          </w:p>
          <w:p w:rsidR="006424FC" w:rsidRDefault="006424FC" w:rsidP="006424FC"/>
        </w:tc>
      </w:tr>
      <w:tr w:rsidR="006424FC" w:rsidTr="006424FC">
        <w:trPr>
          <w:trHeight w:val="285"/>
        </w:trPr>
        <w:tc>
          <w:tcPr>
            <w:tcW w:w="555" w:type="dxa"/>
          </w:tcPr>
          <w:p w:rsidR="006424FC" w:rsidRDefault="006424FC" w:rsidP="006424FC">
            <w:r>
              <w:t>3</w:t>
            </w:r>
          </w:p>
        </w:tc>
        <w:tc>
          <w:tcPr>
            <w:tcW w:w="1789" w:type="dxa"/>
          </w:tcPr>
          <w:p w:rsidR="006424FC" w:rsidRDefault="006424FC" w:rsidP="006424FC">
            <w:r>
              <w:t>Mapa ścienna - Azja Dwustronna, fizyczna i polityczna, 160cmx140cm</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Mapa ścienna</w:t>
            </w:r>
            <w:r>
              <w:t xml:space="preserve">,  </w:t>
            </w:r>
            <w:r w:rsidRPr="002E135C">
              <w:t>Skala: 1:8 000</w:t>
            </w:r>
            <w:r>
              <w:t> </w:t>
            </w:r>
            <w:r w:rsidRPr="002E135C">
              <w:t>000</w:t>
            </w:r>
            <w:r>
              <w:t xml:space="preserve">, </w:t>
            </w:r>
            <w:r w:rsidRPr="002E135C">
              <w:t>Format: 160 x 140cm</w:t>
            </w:r>
            <w:r>
              <w:t xml:space="preserve">, </w:t>
            </w:r>
            <w:r w:rsidRPr="002E135C">
              <w:t>Oprawa: rurki PCV</w:t>
            </w:r>
            <w:r>
              <w:t xml:space="preserve">, </w:t>
            </w:r>
            <w:r w:rsidRPr="002E135C">
              <w:t> Wydanie: 2012</w:t>
            </w:r>
            <w:r>
              <w:t xml:space="preserve">, </w:t>
            </w:r>
            <w:r w:rsidRPr="002E135C">
              <w:t> </w:t>
            </w:r>
            <w:r w:rsidRPr="002E135C">
              <w:rPr>
                <w:b/>
              </w:rPr>
              <w:t>Opis:</w:t>
            </w:r>
            <w:r>
              <w:rPr>
                <w:b/>
              </w:rPr>
              <w:t xml:space="preserve"> </w:t>
            </w:r>
            <w:r w:rsidRPr="002E135C">
              <w:t xml:space="preserve"> Dwustronna, </w:t>
            </w:r>
            <w:proofErr w:type="spellStart"/>
            <w:r w:rsidRPr="002E135C">
              <w:t>polityczno</w:t>
            </w:r>
            <w:proofErr w:type="spellEnd"/>
            <w:r w:rsidRPr="002E135C">
              <w:t xml:space="preserve"> - fizyczna ścienna mapa Azji w skali 1:8 000 000. Mapa jest oprawiona w plastikowe rurki, zabezpieczona dwustronnie laminatem i gotowa do powieszenia na ścianie.</w:t>
            </w:r>
          </w:p>
          <w:p w:rsidR="006424FC" w:rsidRPr="002E135C" w:rsidRDefault="006424FC" w:rsidP="006424FC">
            <w:pPr>
              <w:jc w:val="both"/>
            </w:pPr>
            <w:r w:rsidRPr="002E135C">
              <w:t> </w:t>
            </w:r>
            <w:r w:rsidRPr="002E135C">
              <w:rPr>
                <w:b/>
              </w:rPr>
              <w:t>W treści mapy fizycznej:</w:t>
            </w:r>
            <w:r>
              <w:rPr>
                <w:b/>
              </w:rPr>
              <w:t xml:space="preserve"> </w:t>
            </w:r>
            <w:r w:rsidRPr="002E135C">
              <w:t> większe miasta; granice państw; parki narodowe; prądy morskie; wulkany; szczyty; rafy koralowe; rzeki; jeziora; zapory; wodospady; katarakty; lodowce; piaski; głębokości (od 0 do 6000m), wysokości (do 5000m).</w:t>
            </w:r>
          </w:p>
          <w:p w:rsidR="006424FC" w:rsidRDefault="006424FC" w:rsidP="006424FC">
            <w:r w:rsidRPr="002E135C">
              <w:rPr>
                <w:b/>
              </w:rPr>
              <w:t>W treści mapy politycznej:</w:t>
            </w:r>
            <w:r>
              <w:rPr>
                <w:b/>
              </w:rPr>
              <w:t xml:space="preserve"> </w:t>
            </w:r>
            <w:r w:rsidRPr="002E135C">
              <w:t>większe miasta; stolice państw; stolice państw zależnych; stolice stanów i prowincji; granice państw; granice stanów i prowincji; koleje; drogi; duże port i lotniska.</w:t>
            </w:r>
          </w:p>
        </w:tc>
      </w:tr>
      <w:tr w:rsidR="006424FC" w:rsidTr="006424FC">
        <w:trPr>
          <w:trHeight w:val="225"/>
        </w:trPr>
        <w:tc>
          <w:tcPr>
            <w:tcW w:w="555" w:type="dxa"/>
          </w:tcPr>
          <w:p w:rsidR="006424FC" w:rsidRDefault="006424FC" w:rsidP="006424FC">
            <w:r>
              <w:lastRenderedPageBreak/>
              <w:t>4</w:t>
            </w:r>
          </w:p>
        </w:tc>
        <w:tc>
          <w:tcPr>
            <w:tcW w:w="1789" w:type="dxa"/>
          </w:tcPr>
          <w:p w:rsidR="006424FC" w:rsidRDefault="006424FC" w:rsidP="006424FC">
            <w:r>
              <w:t>Mapa ścienna - Afryka Dwustronna, fizyczna i polityczna, w skali 1:19000000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Dwustronna forma pozwoliła specjalistom z Wydawnictwa Piętka opracować mapę Afryki fizyczną i polityczną w jednym. Na jednej stronie umieszczono na mapie ściennej wszystkie ciekawe informacje na temat tego kontynentu: granice państw, drogi, stolice, rzeki, jeziora, wodospady, pustynie, doliny czy bagna. Na drugiej stronie mamy podział polityczny kontynentu, a dodatkowo z flagami narodowymi państw Afryki. Ta mapa ścienna wykonana jest z najlepszych materiałów, a dzięki odpowiedniemu graficznemu opracowaniu jest bardzo czytelna.</w:t>
            </w:r>
          </w:p>
          <w:p w:rsidR="006424FC" w:rsidRPr="002E135C" w:rsidRDefault="006424FC" w:rsidP="006424FC">
            <w:r w:rsidRPr="002E135C">
              <w:t>Mapa jest oprawiona w białe rurki PCV, posiada sznurek umożliwiający natychmiastowe zawieszenie mapy.</w:t>
            </w:r>
          </w:p>
          <w:p w:rsidR="006424FC" w:rsidRPr="002E135C" w:rsidRDefault="006424FC" w:rsidP="006424FC">
            <w:r w:rsidRPr="002E135C">
              <w:rPr>
                <w:b/>
              </w:rPr>
              <w:t>Mapa fizyczna zawiera:</w:t>
            </w:r>
            <w:r>
              <w:rPr>
                <w:b/>
              </w:rPr>
              <w:t xml:space="preserve"> g</w:t>
            </w:r>
            <w:r w:rsidRPr="002E135C">
              <w:t>ranice państw</w:t>
            </w:r>
            <w:r>
              <w:t>, k</w:t>
            </w:r>
            <w:r w:rsidRPr="002E135C">
              <w:t>oleje, drogi</w:t>
            </w:r>
            <w:r>
              <w:t>, k</w:t>
            </w:r>
            <w:r w:rsidRPr="002E135C">
              <w:t>anały</w:t>
            </w:r>
            <w:r>
              <w:t>, r</w:t>
            </w:r>
            <w:r w:rsidRPr="002E135C">
              <w:t>zeki, jeziora, wodospady</w:t>
            </w:r>
            <w:r>
              <w:t>, z</w:t>
            </w:r>
            <w:r w:rsidRPr="002E135C">
              <w:t>apory wodne</w:t>
            </w:r>
            <w:r>
              <w:t>, b</w:t>
            </w:r>
            <w:r w:rsidRPr="002E135C">
              <w:t>agna</w:t>
            </w:r>
            <w:r>
              <w:t>, s</w:t>
            </w:r>
            <w:r w:rsidRPr="002E135C">
              <w:t>olniska</w:t>
            </w:r>
            <w:r>
              <w:t>, p</w:t>
            </w:r>
            <w:r w:rsidRPr="002E135C">
              <w:t>ustynie piaszczyste, żwirowe, kamieniste, lawowe i solne</w:t>
            </w:r>
            <w:r>
              <w:t>, l</w:t>
            </w:r>
            <w:r w:rsidRPr="002E135C">
              <w:t>odowce</w:t>
            </w:r>
            <w:r>
              <w:t>, r</w:t>
            </w:r>
            <w:r w:rsidRPr="002E135C">
              <w:t>ezerwaty</w:t>
            </w:r>
            <w:r>
              <w:t>, s</w:t>
            </w:r>
            <w:r w:rsidRPr="002E135C">
              <w:t>zczyty, wulkany</w:t>
            </w:r>
            <w:r>
              <w:t>, w</w:t>
            </w:r>
            <w:r w:rsidRPr="002E135C">
              <w:t>ysokości</w:t>
            </w:r>
            <w:r>
              <w:t>, g</w:t>
            </w:r>
            <w:r w:rsidRPr="002E135C">
              <w:t>łębokości</w:t>
            </w:r>
            <w:r>
              <w:t>, r</w:t>
            </w:r>
            <w:r w:rsidRPr="002E135C">
              <w:t>afy koralowe</w:t>
            </w:r>
            <w:r>
              <w:t>, p</w:t>
            </w:r>
            <w:r w:rsidRPr="002E135C">
              <w:t>rądy morskie</w:t>
            </w:r>
            <w:r>
              <w:t xml:space="preserve">, </w:t>
            </w:r>
          </w:p>
          <w:p w:rsidR="006424FC" w:rsidRDefault="006424FC" w:rsidP="006424FC">
            <w:r w:rsidRPr="002E135C">
              <w:rPr>
                <w:b/>
              </w:rPr>
              <w:t>Mapa polityczna zawiera:</w:t>
            </w:r>
            <w:r>
              <w:rPr>
                <w:b/>
              </w:rPr>
              <w:t xml:space="preserve"> g</w:t>
            </w:r>
            <w:r w:rsidRPr="002E135C">
              <w:t>ranice państw</w:t>
            </w:r>
            <w:r>
              <w:t>, k</w:t>
            </w:r>
            <w:r w:rsidRPr="002E135C">
              <w:t>oleje</w:t>
            </w:r>
            <w:r>
              <w:t>, d</w:t>
            </w:r>
            <w:r w:rsidRPr="002E135C">
              <w:t>rogi</w:t>
            </w:r>
            <w:r>
              <w:t>, k</w:t>
            </w:r>
            <w:r w:rsidRPr="002E135C">
              <w:t>anały</w:t>
            </w:r>
            <w:r>
              <w:t>, r</w:t>
            </w:r>
            <w:r w:rsidRPr="002E135C">
              <w:t>zeki, jeziora, wodospady</w:t>
            </w:r>
            <w:r>
              <w:t>, b</w:t>
            </w:r>
            <w:r w:rsidRPr="002E135C">
              <w:t>agna</w:t>
            </w:r>
            <w:r>
              <w:t>, s</w:t>
            </w:r>
            <w:r w:rsidRPr="002E135C">
              <w:t>olniska</w:t>
            </w:r>
            <w:r>
              <w:t>, p</w:t>
            </w:r>
            <w:r w:rsidRPr="002E135C">
              <w:t>ustynie piaszczyste, żwirowe, kamieniste, lawowe i solne</w:t>
            </w:r>
            <w:r>
              <w:t>, s</w:t>
            </w:r>
            <w:r w:rsidRPr="002E135C">
              <w:t>zczyty, wulkany</w:t>
            </w:r>
            <w:r>
              <w:t>, w</w:t>
            </w:r>
            <w:r w:rsidRPr="002E135C">
              <w:t>ysokości</w:t>
            </w:r>
            <w:r>
              <w:t>, g</w:t>
            </w:r>
            <w:r w:rsidRPr="002E135C">
              <w:t>łębokości</w:t>
            </w:r>
            <w:r>
              <w:t>, f</w:t>
            </w:r>
            <w:r w:rsidRPr="002E135C">
              <w:t>lagi, stolice, powierzchnie i ilości ludności państw</w:t>
            </w:r>
          </w:p>
        </w:tc>
      </w:tr>
      <w:tr w:rsidR="006424FC" w:rsidTr="006424FC">
        <w:trPr>
          <w:trHeight w:val="285"/>
        </w:trPr>
        <w:tc>
          <w:tcPr>
            <w:tcW w:w="555" w:type="dxa"/>
          </w:tcPr>
          <w:p w:rsidR="006424FC" w:rsidRDefault="006424FC" w:rsidP="006424FC">
            <w:r>
              <w:t>5</w:t>
            </w:r>
          </w:p>
        </w:tc>
        <w:tc>
          <w:tcPr>
            <w:tcW w:w="1789" w:type="dxa"/>
          </w:tcPr>
          <w:p w:rsidR="006424FC" w:rsidRDefault="006424FC" w:rsidP="006424FC">
            <w:r>
              <w:t>Mapa ścienna Ameryki Północnej Dwustronna, fizyczna i polityczna, w skali 1:9000000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Dwustronna mapa ścienna Ameryki Północnej w skali 1:9 000 000. Pierwsza strona mapy zawiera podział polityczny oraz krótką charakterystykę każdego kraju (flaga, stolica, powierzchnia, liczba mieszkańców). Druga strona przedstawia ukształtowanie powierzchni (mapa fizyczna).</w:t>
            </w:r>
          </w:p>
          <w:p w:rsidR="006424FC" w:rsidRPr="002E135C" w:rsidRDefault="006424FC" w:rsidP="006424FC">
            <w:r w:rsidRPr="002E135C">
              <w:rPr>
                <w:b/>
              </w:rPr>
              <w:t>Mapa fizyczna zawiera m.in.:</w:t>
            </w:r>
            <w:r>
              <w:rPr>
                <w:b/>
              </w:rPr>
              <w:t xml:space="preserve"> </w:t>
            </w:r>
            <w:r w:rsidRPr="002E135C">
              <w:t>granice państw,</w:t>
            </w:r>
            <w:r>
              <w:t xml:space="preserve"> </w:t>
            </w:r>
            <w:r w:rsidRPr="002E135C">
              <w:t>miasta według ilości mieszkańców,</w:t>
            </w:r>
            <w:r>
              <w:t xml:space="preserve"> </w:t>
            </w:r>
            <w:r w:rsidRPr="002E135C">
              <w:t>parki narodowe,</w:t>
            </w:r>
            <w:r>
              <w:t xml:space="preserve"> </w:t>
            </w:r>
            <w:r w:rsidRPr="002E135C">
              <w:t>koleje, drogi,</w:t>
            </w:r>
            <w:r>
              <w:t xml:space="preserve"> </w:t>
            </w:r>
            <w:r w:rsidRPr="002E135C">
              <w:t>kanały, rzeki, jeziora, wodospady,</w:t>
            </w:r>
            <w:r>
              <w:t xml:space="preserve"> </w:t>
            </w:r>
            <w:r w:rsidRPr="002E135C">
              <w:t>zapory wodne,</w:t>
            </w:r>
            <w:r>
              <w:t xml:space="preserve"> </w:t>
            </w:r>
            <w:r w:rsidRPr="002E135C">
              <w:t>bagna, solniska,</w:t>
            </w:r>
            <w:r>
              <w:t xml:space="preserve"> </w:t>
            </w:r>
            <w:r w:rsidRPr="002E135C">
              <w:t>pustynie piaszczyste,</w:t>
            </w:r>
            <w:r>
              <w:t xml:space="preserve"> </w:t>
            </w:r>
            <w:r w:rsidRPr="002E135C">
              <w:t>lodowce,</w:t>
            </w:r>
            <w:r>
              <w:t xml:space="preserve">  </w:t>
            </w:r>
            <w:r w:rsidRPr="002E135C">
              <w:t>wulkany, przełęcze, szczyty,</w:t>
            </w:r>
            <w:r>
              <w:t xml:space="preserve"> </w:t>
            </w:r>
            <w:r w:rsidRPr="002E135C">
              <w:t>wysokości, głębokości,</w:t>
            </w:r>
            <w:r>
              <w:t xml:space="preserve"> </w:t>
            </w:r>
            <w:r w:rsidRPr="002E135C">
              <w:t>rafy koralowe,</w:t>
            </w:r>
            <w:r>
              <w:t xml:space="preserve"> </w:t>
            </w:r>
            <w:r w:rsidRPr="002E135C">
              <w:t>granice wiecznej marzłoci,</w:t>
            </w:r>
            <w:r>
              <w:t xml:space="preserve"> </w:t>
            </w:r>
            <w:r w:rsidRPr="002E135C">
              <w:t>prądy morskie.</w:t>
            </w:r>
          </w:p>
          <w:p w:rsidR="006424FC" w:rsidRPr="002E135C" w:rsidRDefault="006424FC" w:rsidP="006424FC">
            <w:r w:rsidRPr="002E135C">
              <w:rPr>
                <w:b/>
              </w:rPr>
              <w:t>Mapa polityczna zawiera m.in.:</w:t>
            </w:r>
            <w:r>
              <w:rPr>
                <w:b/>
              </w:rPr>
              <w:t xml:space="preserve">  </w:t>
            </w:r>
            <w:r w:rsidRPr="002E135C">
              <w:t>granice państw,</w:t>
            </w:r>
            <w:r>
              <w:t xml:space="preserve"> </w:t>
            </w:r>
            <w:r w:rsidRPr="002E135C">
              <w:t>granice stanów i prowincji,</w:t>
            </w:r>
            <w:r>
              <w:t xml:space="preserve"> </w:t>
            </w:r>
            <w:r w:rsidRPr="002E135C">
              <w:t>koleje, drogi,</w:t>
            </w:r>
            <w:r>
              <w:t xml:space="preserve"> </w:t>
            </w:r>
            <w:r w:rsidRPr="002E135C">
              <w:t>kanały, rzeki, jeziora,</w:t>
            </w:r>
            <w:r>
              <w:t xml:space="preserve"> </w:t>
            </w:r>
            <w:r w:rsidRPr="002E135C">
              <w:t>wodospady, zapory wodne,</w:t>
            </w:r>
            <w:r>
              <w:t xml:space="preserve"> </w:t>
            </w:r>
            <w:r w:rsidRPr="002E135C">
              <w:t>głębokości,</w:t>
            </w:r>
            <w:r>
              <w:t xml:space="preserve"> </w:t>
            </w:r>
            <w:r w:rsidRPr="002E135C">
              <w:t>flagi, stolice,</w:t>
            </w:r>
            <w:r>
              <w:t xml:space="preserve"> </w:t>
            </w:r>
            <w:r w:rsidRPr="002E135C">
              <w:t>powierzchnie i ilości ludności państw.</w:t>
            </w:r>
          </w:p>
          <w:p w:rsidR="006424FC" w:rsidRPr="002E135C" w:rsidRDefault="006424FC" w:rsidP="006424FC">
            <w:r w:rsidRPr="002E135C">
              <w:lastRenderedPageBreak/>
              <w:t xml:space="preserve">Laminat błyszczący, umożliwiający stosowanie markerów </w:t>
            </w:r>
            <w:proofErr w:type="spellStart"/>
            <w:r w:rsidRPr="002E135C">
              <w:t>suchościeralnych</w:t>
            </w:r>
            <w:proofErr w:type="spellEnd"/>
            <w:r w:rsidRPr="002E135C">
              <w:t xml:space="preserve"> i wodnych. Mapa oprawiona w rurki, gotowa do powieszenia.</w:t>
            </w:r>
          </w:p>
          <w:p w:rsidR="006424FC" w:rsidRDefault="006424FC" w:rsidP="006424FC">
            <w:pPr>
              <w:numPr>
                <w:ilvl w:val="0"/>
                <w:numId w:val="11"/>
              </w:numPr>
              <w:spacing w:beforeAutospacing="1" w:after="200" w:afterAutospacing="1" w:line="276" w:lineRule="auto"/>
              <w:ind w:left="0"/>
            </w:pPr>
            <w:r w:rsidRPr="002E135C">
              <w:t>szerokość: 104 cm</w:t>
            </w:r>
            <w:r>
              <w:t xml:space="preserve">;  </w:t>
            </w:r>
            <w:r w:rsidRPr="002E135C">
              <w:t>wysokość: 138 cm</w:t>
            </w:r>
            <w:r>
              <w:t xml:space="preserve">; </w:t>
            </w:r>
            <w:r w:rsidRPr="00F65968">
              <w:rPr>
                <w:b/>
              </w:rPr>
              <w:t>skala: 1:9 000 000</w:t>
            </w:r>
          </w:p>
        </w:tc>
      </w:tr>
      <w:tr w:rsidR="006424FC" w:rsidTr="006424FC">
        <w:trPr>
          <w:trHeight w:val="210"/>
        </w:trPr>
        <w:tc>
          <w:tcPr>
            <w:tcW w:w="555" w:type="dxa"/>
          </w:tcPr>
          <w:p w:rsidR="006424FC" w:rsidRDefault="006424FC" w:rsidP="006424FC">
            <w:r>
              <w:lastRenderedPageBreak/>
              <w:t>6</w:t>
            </w:r>
          </w:p>
        </w:tc>
        <w:tc>
          <w:tcPr>
            <w:tcW w:w="1789" w:type="dxa"/>
          </w:tcPr>
          <w:p w:rsidR="006424FC" w:rsidRDefault="006424FC" w:rsidP="006424FC">
            <w:r>
              <w:t>Mapa ścienna Ameryki Południowej Dwustronna, fizyczna i polityczna, w skali 1:8150000</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Dwustronna mapa ścienna polityczno-fizyczna</w:t>
            </w:r>
            <w:r>
              <w:t xml:space="preserve">; </w:t>
            </w:r>
          </w:p>
          <w:p w:rsidR="006424FC" w:rsidRPr="002E135C" w:rsidRDefault="006424FC" w:rsidP="006424FC">
            <w:r w:rsidRPr="002E135C">
              <w:rPr>
                <w:b/>
              </w:rPr>
              <w:t>Na mapie politycznej</w:t>
            </w:r>
            <w:r w:rsidRPr="002E135C">
              <w:t xml:space="preserve"> umieszczono flagi państw oraz podstawowe informacje o krajach (stolica, ludność, powierzchnia). </w:t>
            </w:r>
            <w:r w:rsidRPr="002E135C">
              <w:rPr>
                <w:b/>
              </w:rPr>
              <w:t>Na mapie zaznaczono min.:</w:t>
            </w:r>
            <w:r>
              <w:rPr>
                <w:b/>
              </w:rPr>
              <w:t xml:space="preserve"> </w:t>
            </w:r>
            <w:r w:rsidRPr="002E135C">
              <w:t>umowne granice kontynentów,</w:t>
            </w:r>
            <w:r>
              <w:t xml:space="preserve"> </w:t>
            </w:r>
            <w:r w:rsidRPr="002E135C">
              <w:t>granicę państw, stanów, prowincji,</w:t>
            </w:r>
            <w:r>
              <w:t xml:space="preserve"> </w:t>
            </w:r>
            <w:r w:rsidRPr="002E135C">
              <w:t>miasta,</w:t>
            </w:r>
            <w:r>
              <w:t xml:space="preserve"> </w:t>
            </w:r>
            <w:r w:rsidRPr="002E135C">
              <w:t>drogi, koleje,</w:t>
            </w:r>
            <w:r>
              <w:t xml:space="preserve"> </w:t>
            </w:r>
            <w:r w:rsidRPr="002E135C">
              <w:t>kanały żeglowne, rzeki, rzeki okresowe i jeziora,</w:t>
            </w:r>
            <w:r>
              <w:t xml:space="preserve"> </w:t>
            </w:r>
            <w:r w:rsidRPr="002E135C">
              <w:t>ruiny,</w:t>
            </w:r>
            <w:r>
              <w:t xml:space="preserve"> </w:t>
            </w:r>
            <w:r w:rsidRPr="002E135C">
              <w:t>głębokości,</w:t>
            </w:r>
            <w:r>
              <w:t xml:space="preserve"> </w:t>
            </w:r>
            <w:r w:rsidRPr="002E135C">
              <w:t>stacje badawcze.</w:t>
            </w:r>
          </w:p>
          <w:p w:rsidR="006424FC" w:rsidRPr="002E135C" w:rsidRDefault="006424FC" w:rsidP="006424FC">
            <w:r w:rsidRPr="002E135C">
              <w:rPr>
                <w:b/>
              </w:rPr>
              <w:t>Na fizycznej mapie dodatkowo zaznaczono:</w:t>
            </w:r>
            <w:r>
              <w:rPr>
                <w:b/>
              </w:rPr>
              <w:t xml:space="preserve"> </w:t>
            </w:r>
            <w:r w:rsidRPr="002E135C">
              <w:t>bagna, solniska, pustynie piaszczyste, lodowce i lądolody, lodowce szelfowe,</w:t>
            </w:r>
            <w:r>
              <w:t xml:space="preserve"> </w:t>
            </w:r>
            <w:r w:rsidRPr="002E135C">
              <w:t>rezerwaty, szczyty, wulkany, przełęcze, rafy koralowe, zapory wodne,</w:t>
            </w:r>
            <w:r>
              <w:t xml:space="preserve"> </w:t>
            </w:r>
            <w:r w:rsidRPr="002E135C">
              <w:t>wysokości, wysokość lustra wody, głębokości,</w:t>
            </w:r>
            <w:r>
              <w:t xml:space="preserve"> </w:t>
            </w:r>
            <w:r w:rsidRPr="002E135C">
              <w:t>ciepłe i zimne prądy morskie,</w:t>
            </w:r>
            <w:r>
              <w:t xml:space="preserve"> </w:t>
            </w:r>
            <w:r w:rsidRPr="002E135C">
              <w:t>zimowe granice lądów pływających.</w:t>
            </w:r>
          </w:p>
          <w:p w:rsidR="006424FC" w:rsidRDefault="006424FC" w:rsidP="006424FC">
            <w:r w:rsidRPr="002E135C">
              <w:rPr>
                <w:b/>
              </w:rPr>
              <w:t>Cechy produktu:</w:t>
            </w:r>
            <w:r>
              <w:rPr>
                <w:b/>
              </w:rPr>
              <w:t xml:space="preserve"> </w:t>
            </w:r>
            <w:r w:rsidRPr="002E135C">
              <w:t>szerokość - 104 cm</w:t>
            </w:r>
            <w:r>
              <w:t xml:space="preserve">; </w:t>
            </w:r>
            <w:r w:rsidRPr="002E135C">
              <w:t>wysokość - 140 cm</w:t>
            </w:r>
            <w:r>
              <w:t xml:space="preserve">; </w:t>
            </w:r>
            <w:r w:rsidRPr="002E135C">
              <w:rPr>
                <w:b/>
              </w:rPr>
              <w:t>skala - 1:8 000</w:t>
            </w:r>
            <w:r>
              <w:rPr>
                <w:b/>
              </w:rPr>
              <w:t> </w:t>
            </w:r>
            <w:r w:rsidRPr="002E135C">
              <w:rPr>
                <w:b/>
              </w:rPr>
              <w:t>000</w:t>
            </w:r>
            <w:r>
              <w:rPr>
                <w:b/>
              </w:rPr>
              <w:t xml:space="preserve">; </w:t>
            </w:r>
            <w:r w:rsidRPr="002E135C">
              <w:t>rodzaj oprawy - białe, plastikowe rurki, zawieszka ze sznurka</w:t>
            </w:r>
            <w:r>
              <w:t xml:space="preserve">; </w:t>
            </w:r>
            <w:r w:rsidRPr="002E135C">
              <w:t>rodzaj laminatu - gładki, błyszczący</w:t>
            </w:r>
          </w:p>
        </w:tc>
      </w:tr>
      <w:tr w:rsidR="006424FC" w:rsidTr="006424FC">
        <w:trPr>
          <w:trHeight w:val="225"/>
        </w:trPr>
        <w:tc>
          <w:tcPr>
            <w:tcW w:w="555" w:type="dxa"/>
          </w:tcPr>
          <w:p w:rsidR="006424FC" w:rsidRDefault="006424FC" w:rsidP="006424FC">
            <w:r>
              <w:t>7</w:t>
            </w:r>
          </w:p>
        </w:tc>
        <w:tc>
          <w:tcPr>
            <w:tcW w:w="1789" w:type="dxa"/>
          </w:tcPr>
          <w:p w:rsidR="006424FC" w:rsidRDefault="006424FC" w:rsidP="006424FC">
            <w:r>
              <w:t xml:space="preserve">Mapa ścienna Dwustronna, fizyczna i polityczna, </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Australia 1:6 200 000.</w:t>
            </w:r>
            <w:r>
              <w:t xml:space="preserve"> </w:t>
            </w:r>
            <w:r w:rsidRPr="002E135C">
              <w:rPr>
                <w:b/>
              </w:rPr>
              <w:t>Mapa ścienna polityczna i fizyczna</w:t>
            </w:r>
            <w:r>
              <w:rPr>
                <w:b/>
              </w:rPr>
              <w:t xml:space="preserve">; </w:t>
            </w:r>
            <w:r w:rsidRPr="002E135C">
              <w:t>Dwustronna mapa ścienna Australii.</w:t>
            </w:r>
            <w:r>
              <w:t xml:space="preserve"> </w:t>
            </w:r>
          </w:p>
          <w:p w:rsidR="006424FC" w:rsidRPr="002E135C" w:rsidRDefault="006424FC" w:rsidP="006424FC">
            <w:r w:rsidRPr="002E135C">
              <w:t>Pierwsza strona mapy zawiera podział polityczny oraz krótką charakterystykę każdego kraju (flaga, stolica, powierzchnia, liczba mieszkańców).</w:t>
            </w:r>
          </w:p>
          <w:p w:rsidR="006424FC" w:rsidRPr="002E135C" w:rsidRDefault="006424FC" w:rsidP="006424FC">
            <w:r w:rsidRPr="002E135C">
              <w:t>Druga strona przedstawia ukształtowanie powierzchni (mapa fizyczna) oraz cztery dodatkowe mapy: zdjęcia satelitarne, geologia, wody artezyjskie (wszystkie w skali 1:53 000 000).</w:t>
            </w:r>
          </w:p>
          <w:p w:rsidR="006424FC" w:rsidRDefault="006424FC" w:rsidP="006424FC">
            <w:r w:rsidRPr="002E135C">
              <w:rPr>
                <w:b/>
              </w:rPr>
              <w:t>Cechy produktu:</w:t>
            </w:r>
            <w:r>
              <w:rPr>
                <w:b/>
              </w:rPr>
              <w:t xml:space="preserve"> </w:t>
            </w:r>
            <w:r w:rsidRPr="002E135C">
              <w:t>szerokość - 148 cm</w:t>
            </w:r>
            <w:r>
              <w:t xml:space="preserve">; </w:t>
            </w:r>
            <w:r w:rsidRPr="002E135C">
              <w:t>wysokość - 98 cm</w:t>
            </w:r>
            <w:r>
              <w:t xml:space="preserve">; </w:t>
            </w:r>
            <w:r w:rsidRPr="002E135C">
              <w:rPr>
                <w:b/>
              </w:rPr>
              <w:t>skala - 1:6 200</w:t>
            </w:r>
            <w:r>
              <w:rPr>
                <w:b/>
              </w:rPr>
              <w:t> </w:t>
            </w:r>
            <w:r w:rsidRPr="002E135C">
              <w:rPr>
                <w:b/>
              </w:rPr>
              <w:t>000</w:t>
            </w:r>
            <w:r>
              <w:rPr>
                <w:b/>
              </w:rPr>
              <w:t xml:space="preserve">; </w:t>
            </w:r>
            <w:r w:rsidRPr="002E135C">
              <w:t>rodzaj oprawy - białe, plastikowe rurki, zawieszka ze sznurka</w:t>
            </w:r>
            <w:r>
              <w:t xml:space="preserve">; </w:t>
            </w:r>
            <w:r w:rsidRPr="002E135C">
              <w:t>rodzaj laminatu - gładki, błyszczący</w:t>
            </w:r>
          </w:p>
        </w:tc>
      </w:tr>
      <w:tr w:rsidR="006424FC" w:rsidTr="006424FC">
        <w:trPr>
          <w:trHeight w:val="2865"/>
        </w:trPr>
        <w:tc>
          <w:tcPr>
            <w:tcW w:w="555" w:type="dxa"/>
          </w:tcPr>
          <w:p w:rsidR="006424FC" w:rsidRDefault="006424FC" w:rsidP="006424FC">
            <w:r>
              <w:lastRenderedPageBreak/>
              <w:t>8</w:t>
            </w:r>
          </w:p>
        </w:tc>
        <w:tc>
          <w:tcPr>
            <w:tcW w:w="1789" w:type="dxa"/>
          </w:tcPr>
          <w:p w:rsidR="006424FC" w:rsidRDefault="006424FC" w:rsidP="006424FC">
            <w:r>
              <w:t>Mapa Polski - Gleby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Ścienna mapa ścienna szkolna przedstawiająca rozmieszczenie najważniejszych typów gleb na obszarze Polski, zobrazowana została przykładami wybranych profili glebowych.</w:t>
            </w:r>
          </w:p>
          <w:p w:rsidR="006424FC" w:rsidRPr="002E135C" w:rsidRDefault="006424FC" w:rsidP="006424FC">
            <w:r w:rsidRPr="002E135C">
              <w:t>Oprawa:</w:t>
            </w:r>
            <w:r>
              <w:t xml:space="preserve"> </w:t>
            </w:r>
            <w:r w:rsidRPr="002E135C">
              <w:t>laminowana dwustronnie folią strukturalną o podwyższonej wytrzymałości na rozdzieranie,</w:t>
            </w:r>
            <w:r>
              <w:t xml:space="preserve"> </w:t>
            </w:r>
            <w:r w:rsidRPr="002E135C">
              <w:t>oprawa w drewniane półwałki z zawieszeniem sznurkowym (mapa gotowa do powieszenia).</w:t>
            </w:r>
          </w:p>
          <w:p w:rsidR="006424FC" w:rsidRDefault="006424FC" w:rsidP="006424FC">
            <w:r w:rsidRPr="003D3FBB">
              <w:rPr>
                <w:b/>
              </w:rPr>
              <w:t>Formaty i skale:</w:t>
            </w:r>
            <w:r>
              <w:rPr>
                <w:b/>
              </w:rPr>
              <w:t xml:space="preserve"> </w:t>
            </w:r>
            <w:r w:rsidRPr="002E135C">
              <w:t>160 x 120 cm - 1:650 000</w:t>
            </w:r>
            <w:r>
              <w:t xml:space="preserve"> </w:t>
            </w:r>
          </w:p>
        </w:tc>
      </w:tr>
      <w:tr w:rsidR="006424FC" w:rsidTr="006424FC">
        <w:trPr>
          <w:trHeight w:val="195"/>
        </w:trPr>
        <w:tc>
          <w:tcPr>
            <w:tcW w:w="9495" w:type="dxa"/>
            <w:gridSpan w:val="5"/>
          </w:tcPr>
          <w:p w:rsidR="006424FC" w:rsidRPr="002E135C" w:rsidRDefault="006424FC" w:rsidP="006424FC">
            <w:pPr>
              <w:jc w:val="center"/>
            </w:pPr>
            <w:r>
              <w:rPr>
                <w:b/>
              </w:rPr>
              <w:t>Doposażenie nr 33/książki – przewodniki, atlasy</w:t>
            </w:r>
          </w:p>
        </w:tc>
      </w:tr>
      <w:tr w:rsidR="006424FC" w:rsidTr="006424FC">
        <w:trPr>
          <w:trHeight w:val="885"/>
        </w:trPr>
        <w:tc>
          <w:tcPr>
            <w:tcW w:w="555" w:type="dxa"/>
          </w:tcPr>
          <w:p w:rsidR="006424FC" w:rsidRDefault="006424FC" w:rsidP="006424FC">
            <w:r>
              <w:t>1</w:t>
            </w:r>
          </w:p>
        </w:tc>
        <w:tc>
          <w:tcPr>
            <w:tcW w:w="1789" w:type="dxa"/>
          </w:tcPr>
          <w:p w:rsidR="006424FC" w:rsidRDefault="006424FC" w:rsidP="006424FC">
            <w:r>
              <w:t>Przewodnik. Zwierzęta i rośliny naszych lasów</w:t>
            </w:r>
          </w:p>
        </w:tc>
        <w:tc>
          <w:tcPr>
            <w:tcW w:w="708" w:type="dxa"/>
          </w:tcPr>
          <w:p w:rsidR="006424FC" w:rsidRDefault="006424FC" w:rsidP="006424FC">
            <w:r>
              <w:t xml:space="preserve">Szt. </w:t>
            </w:r>
          </w:p>
        </w:tc>
        <w:tc>
          <w:tcPr>
            <w:tcW w:w="567" w:type="dxa"/>
          </w:tcPr>
          <w:p w:rsidR="006424FC" w:rsidRDefault="006424FC" w:rsidP="006424FC">
            <w:r>
              <w:t>4</w:t>
            </w:r>
          </w:p>
        </w:tc>
        <w:tc>
          <w:tcPr>
            <w:tcW w:w="5876" w:type="dxa"/>
          </w:tcPr>
          <w:p w:rsidR="006424FC" w:rsidRDefault="006424FC" w:rsidP="006424FC">
            <w:r>
              <w:t xml:space="preserve">Frank i </w:t>
            </w:r>
            <w:proofErr w:type="spellStart"/>
            <w:r>
              <w:t>Katrin</w:t>
            </w:r>
            <w:proofErr w:type="spellEnd"/>
            <w:r>
              <w:t xml:space="preserve"> </w:t>
            </w:r>
            <w:proofErr w:type="spellStart"/>
            <w:r>
              <w:t>Hecker</w:t>
            </w:r>
            <w:proofErr w:type="spellEnd"/>
            <w:r>
              <w:t>, Łatwe oznaczanie 140 gatunków</w:t>
            </w:r>
          </w:p>
        </w:tc>
      </w:tr>
      <w:tr w:rsidR="006424FC" w:rsidTr="006424FC">
        <w:trPr>
          <w:trHeight w:val="225"/>
        </w:trPr>
        <w:tc>
          <w:tcPr>
            <w:tcW w:w="555" w:type="dxa"/>
          </w:tcPr>
          <w:p w:rsidR="006424FC" w:rsidRDefault="006424FC" w:rsidP="006424FC">
            <w:r>
              <w:t>2</w:t>
            </w:r>
          </w:p>
        </w:tc>
        <w:tc>
          <w:tcPr>
            <w:tcW w:w="1789" w:type="dxa"/>
          </w:tcPr>
          <w:p w:rsidR="006424FC" w:rsidRDefault="006424FC" w:rsidP="006424FC">
            <w:r>
              <w:t>Atlas geograficzny Polska, kontynenty, świat</w:t>
            </w:r>
          </w:p>
        </w:tc>
        <w:tc>
          <w:tcPr>
            <w:tcW w:w="708" w:type="dxa"/>
          </w:tcPr>
          <w:p w:rsidR="006424FC" w:rsidRDefault="006424FC" w:rsidP="006424FC">
            <w:r>
              <w:t>Szt.</w:t>
            </w:r>
          </w:p>
        </w:tc>
        <w:tc>
          <w:tcPr>
            <w:tcW w:w="567" w:type="dxa"/>
          </w:tcPr>
          <w:p w:rsidR="006424FC" w:rsidRDefault="006424FC" w:rsidP="006424FC">
            <w:r>
              <w:t>13</w:t>
            </w:r>
          </w:p>
        </w:tc>
        <w:tc>
          <w:tcPr>
            <w:tcW w:w="5876" w:type="dxa"/>
          </w:tcPr>
          <w:p w:rsidR="006424FC" w:rsidRDefault="006424FC" w:rsidP="006424FC">
            <w:r w:rsidRPr="002E135C">
              <w:t xml:space="preserve">Atlas geograficzny </w:t>
            </w:r>
            <w:r w:rsidRPr="002E135C">
              <w:rPr>
                <w:b/>
              </w:rPr>
              <w:t>Polska, kontynenty, świat </w:t>
            </w:r>
            <w:r w:rsidRPr="002E135C">
              <w:rPr>
                <w:b/>
              </w:rPr>
              <w:br/>
            </w:r>
            <w:r w:rsidRPr="002E135C">
              <w:t>Atlas zawiera ponad 200 map: fizycznych, politycznych, gospodarczyc</w:t>
            </w:r>
            <w:r>
              <w:t xml:space="preserve">h, regionalnych i tematycznych. </w:t>
            </w:r>
            <w:r w:rsidRPr="002E135C">
              <w:t>Wzbogacony o zestaw zadań, doskonali umiejętność pracy z mapą.</w:t>
            </w:r>
            <w:r>
              <w:t xml:space="preserve"> </w:t>
            </w:r>
            <w:r w:rsidRPr="002E135C">
              <w:t>Aktualne dane statystyczne z geografii fizycznej oraz społeczno-ekonomicznej służą rozwijaniu umiejętności ich analizowania oraz wyciągania i formułowania wniosków.</w:t>
            </w:r>
            <w:r>
              <w:t xml:space="preserve"> </w:t>
            </w:r>
            <w:r w:rsidRPr="002E135C">
              <w:t>Wykorzystywany z mapami ściennymi umożliwia wygodne i sprawne prowadzenie lekcji.</w:t>
            </w:r>
            <w:r>
              <w:t xml:space="preserve"> </w:t>
            </w:r>
            <w:r w:rsidRPr="002E135C">
              <w:t>Objętość: 174 stron</w:t>
            </w:r>
          </w:p>
        </w:tc>
      </w:tr>
      <w:tr w:rsidR="006424FC" w:rsidTr="006424FC">
        <w:trPr>
          <w:trHeight w:val="195"/>
        </w:trPr>
        <w:tc>
          <w:tcPr>
            <w:tcW w:w="555" w:type="dxa"/>
          </w:tcPr>
          <w:p w:rsidR="006424FC" w:rsidRDefault="006424FC" w:rsidP="006424FC">
            <w:r>
              <w:t>3</w:t>
            </w:r>
          </w:p>
        </w:tc>
        <w:tc>
          <w:tcPr>
            <w:tcW w:w="1789" w:type="dxa"/>
          </w:tcPr>
          <w:p w:rsidR="006424FC" w:rsidRDefault="006424FC" w:rsidP="006424FC">
            <w:r>
              <w:t>Przewodnik do rozpoznawania drzew i krzewów</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BE4B11" w:rsidRDefault="006424FC" w:rsidP="006424FC">
            <w:r w:rsidRPr="00BE4B11">
              <w:t>Autor: Jean-Denis Godet</w:t>
            </w:r>
            <w:r>
              <w:t xml:space="preserve">; </w:t>
            </w:r>
            <w:r w:rsidRPr="00BE4B11">
              <w:t> Ponad 1300 zdjęć, 114 gatunków drzew i krzewów krajowych oraz zadomowionych. Szybkie i łatwe rozpoznawanie. Wśród zdjęć liczne makrofotografie kwiatów, pylników etc.</w:t>
            </w:r>
          </w:p>
          <w:p w:rsidR="006424FC" w:rsidRPr="00BE4B11" w:rsidRDefault="006424FC" w:rsidP="006424FC">
            <w:r w:rsidRPr="00BE4B11">
              <w:t>Oznaczanie wg kwiatów, liści, pąków i pędów oraz kory.</w:t>
            </w:r>
            <w:r w:rsidRPr="00BE4B11">
              <w:br/>
            </w:r>
            <w:r w:rsidRPr="00BE4B11">
              <w:br/>
              <w:t>Treść</w:t>
            </w:r>
            <w:r>
              <w:t xml:space="preserve">: </w:t>
            </w:r>
            <w:r w:rsidRPr="00BE4B11">
              <w:t>Przedmowa</w:t>
            </w:r>
            <w:r>
              <w:t xml:space="preserve">, </w:t>
            </w:r>
            <w:r w:rsidRPr="00BE4B11">
              <w:t>Wprowadzenie</w:t>
            </w:r>
            <w:r>
              <w:t xml:space="preserve">, </w:t>
            </w:r>
            <w:r w:rsidRPr="00BE4B11">
              <w:t>Kwiaty i kwiatostany</w:t>
            </w:r>
            <w:r>
              <w:t xml:space="preserve">, </w:t>
            </w:r>
            <w:r w:rsidRPr="00BE4B11">
              <w:br/>
              <w:t>Kwiaty nagonasiennych</w:t>
            </w:r>
            <w:r>
              <w:t xml:space="preserve">, </w:t>
            </w:r>
            <w:r w:rsidRPr="00BE4B11">
              <w:t>Kwiaty okrytonasiennych</w:t>
            </w:r>
            <w:r>
              <w:t xml:space="preserve">, </w:t>
            </w:r>
            <w:r w:rsidRPr="00BE4B11">
              <w:t xml:space="preserve"> </w:t>
            </w:r>
            <w:r w:rsidRPr="00BE4B11">
              <w:br/>
              <w:t>Rozdzielnopłciowość</w:t>
            </w:r>
            <w:r>
              <w:t xml:space="preserve">, </w:t>
            </w:r>
            <w:r w:rsidRPr="00BE4B11">
              <w:t>Budowa kwiatostanów</w:t>
            </w:r>
            <w:r>
              <w:t xml:space="preserve">, </w:t>
            </w:r>
            <w:r w:rsidRPr="00BE4B11">
              <w:t>Zapylenie i typy zapylenia</w:t>
            </w:r>
            <w:r>
              <w:t xml:space="preserve">, </w:t>
            </w:r>
            <w:r w:rsidRPr="00BE4B11">
              <w:t>Budowa liści</w:t>
            </w:r>
            <w:r>
              <w:t xml:space="preserve">, </w:t>
            </w:r>
            <w:r w:rsidRPr="00BE4B11">
              <w:t>Typy liści roślin okrytonasiennych</w:t>
            </w:r>
            <w:r w:rsidRPr="00BE4B11">
              <w:br/>
              <w:t>Długość życia liści właściwych</w:t>
            </w:r>
            <w:r>
              <w:t xml:space="preserve">, </w:t>
            </w:r>
            <w:r w:rsidRPr="00BE4B11">
              <w:t>Najważniejsze kształty blaszki liściowej i ustawienie liści na osi pędu</w:t>
            </w:r>
            <w:r>
              <w:t xml:space="preserve">, </w:t>
            </w:r>
            <w:r w:rsidRPr="00BE4B11">
              <w:t>Budowa liści nagonasiennych</w:t>
            </w:r>
            <w:r>
              <w:t xml:space="preserve">, </w:t>
            </w:r>
            <w:r w:rsidRPr="00BE4B11">
              <w:t>Liście wachlarzowate widlasto unerwione</w:t>
            </w:r>
            <w:r w:rsidRPr="00BE4B11">
              <w:br/>
              <w:t>Cechy rozpoznawcze roślin drzewiastych w zimie</w:t>
            </w:r>
            <w:r>
              <w:t xml:space="preserve">, </w:t>
            </w:r>
            <w:r w:rsidRPr="00BE4B11">
              <w:t>Piętra roślinności</w:t>
            </w:r>
            <w:r>
              <w:t xml:space="preserve">, </w:t>
            </w:r>
            <w:r w:rsidRPr="00BE4B11">
              <w:t>Klucz do oznaczania na podstawie liści</w:t>
            </w:r>
            <w:r w:rsidRPr="00BE4B11">
              <w:br/>
              <w:t>Opisy 114 gatunków drzew i krzewów</w:t>
            </w:r>
            <w:r w:rsidRPr="00BE4B11">
              <w:br/>
              <w:t>Skorowidz polskich nazw roślin</w:t>
            </w:r>
            <w:r w:rsidRPr="00BE4B11">
              <w:br/>
            </w:r>
            <w:r w:rsidRPr="00BE4B11">
              <w:lastRenderedPageBreak/>
              <w:t>Skorowidz łacińskich nazw roślin</w:t>
            </w:r>
            <w:r w:rsidRPr="00BE4B11">
              <w:br/>
            </w:r>
            <w:r>
              <w:t>Rok wydania 2017; Liczba stron 255; Format: 13x20 cm, oprawa broszurowa</w:t>
            </w:r>
          </w:p>
          <w:p w:rsidR="006424FC" w:rsidRPr="00BE4B11" w:rsidRDefault="006424FC" w:rsidP="006424FC"/>
        </w:tc>
      </w:tr>
      <w:tr w:rsidR="006424FC" w:rsidTr="006424FC">
        <w:trPr>
          <w:trHeight w:val="722"/>
        </w:trPr>
        <w:tc>
          <w:tcPr>
            <w:tcW w:w="555" w:type="dxa"/>
          </w:tcPr>
          <w:p w:rsidR="006424FC" w:rsidRDefault="006424FC" w:rsidP="006424FC">
            <w:r>
              <w:lastRenderedPageBreak/>
              <w:t>4</w:t>
            </w:r>
          </w:p>
        </w:tc>
        <w:tc>
          <w:tcPr>
            <w:tcW w:w="1789" w:type="dxa"/>
          </w:tcPr>
          <w:p w:rsidR="006424FC" w:rsidRDefault="006424FC" w:rsidP="006424FC">
            <w:r>
              <w:t>Przewodnik. Jaki to ptak?</w:t>
            </w:r>
          </w:p>
        </w:tc>
        <w:tc>
          <w:tcPr>
            <w:tcW w:w="708" w:type="dxa"/>
          </w:tcPr>
          <w:p w:rsidR="006424FC" w:rsidRDefault="006424FC" w:rsidP="006424FC">
            <w:proofErr w:type="spellStart"/>
            <w:r>
              <w:t>Szt</w:t>
            </w:r>
            <w:proofErr w:type="spellEnd"/>
          </w:p>
        </w:tc>
        <w:tc>
          <w:tcPr>
            <w:tcW w:w="567" w:type="dxa"/>
          </w:tcPr>
          <w:p w:rsidR="006424FC" w:rsidRDefault="006424FC" w:rsidP="006424FC">
            <w:r>
              <w:t>1</w:t>
            </w:r>
          </w:p>
        </w:tc>
        <w:tc>
          <w:tcPr>
            <w:tcW w:w="5876" w:type="dxa"/>
          </w:tcPr>
          <w:p w:rsidR="006424FC" w:rsidRPr="00E82BDD" w:rsidRDefault="006424FC" w:rsidP="006424FC">
            <w:r w:rsidRPr="00E82BDD">
              <w:t>Mój p</w:t>
            </w:r>
            <w:r>
              <w:t>ierwszy przewodnik Jaki to ptak</w:t>
            </w:r>
            <w:r w:rsidRPr="00E82BDD">
              <w:t>?</w:t>
            </w:r>
            <w:r>
              <w:t xml:space="preserve">; </w:t>
            </w:r>
            <w:r w:rsidRPr="00E82BDD">
              <w:t>Autor: </w:t>
            </w:r>
            <w:proofErr w:type="spellStart"/>
            <w:r>
              <w:fldChar w:fldCharType="begin"/>
            </w:r>
            <w:r>
              <w:instrText xml:space="preserve"> HYPERLINK "https://livro.pl/autor/425177/Haag+Hogler.html" </w:instrText>
            </w:r>
            <w:r>
              <w:fldChar w:fldCharType="separate"/>
            </w:r>
            <w:r w:rsidRPr="00E82BDD">
              <w:t>Haag</w:t>
            </w:r>
            <w:proofErr w:type="spellEnd"/>
            <w:r w:rsidRPr="00E82BDD">
              <w:t xml:space="preserve"> </w:t>
            </w:r>
            <w:proofErr w:type="spellStart"/>
            <w:r w:rsidRPr="00E82BDD">
              <w:t>Hogler</w:t>
            </w:r>
            <w:proofErr w:type="spellEnd"/>
            <w:r>
              <w:fldChar w:fldCharType="end"/>
            </w:r>
            <w:r>
              <w:t xml:space="preserve">; </w:t>
            </w:r>
            <w:r w:rsidRPr="00E82BDD">
              <w:t>Liczba stron: 64</w:t>
            </w:r>
          </w:p>
          <w:p w:rsidR="006424FC" w:rsidRDefault="006424FC" w:rsidP="006424FC"/>
        </w:tc>
      </w:tr>
      <w:tr w:rsidR="006424FC" w:rsidTr="006424FC">
        <w:trPr>
          <w:trHeight w:val="285"/>
        </w:trPr>
        <w:tc>
          <w:tcPr>
            <w:tcW w:w="555" w:type="dxa"/>
          </w:tcPr>
          <w:p w:rsidR="006424FC" w:rsidRDefault="006424FC" w:rsidP="006424FC">
            <w:r>
              <w:t>5</w:t>
            </w:r>
          </w:p>
        </w:tc>
        <w:tc>
          <w:tcPr>
            <w:tcW w:w="1789" w:type="dxa"/>
          </w:tcPr>
          <w:p w:rsidR="006424FC" w:rsidRDefault="006424FC" w:rsidP="006424FC">
            <w:r>
              <w:t>Przewodnik. Jaki to motyl?</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E82BDD" w:rsidRDefault="006424FC" w:rsidP="006424FC">
            <w:r w:rsidRPr="00E82BDD">
              <w:t>Mój pierwszy przewodnik Jaki to motyl? Poznaj 50 gatunków naszych motyli</w:t>
            </w:r>
            <w:r>
              <w:t xml:space="preserve">; </w:t>
            </w:r>
            <w:hyperlink r:id="rId9" w:history="1">
              <w:r w:rsidRPr="00E82BDD">
                <w:t>Garbarczyk Małgorzata</w:t>
              </w:r>
            </w:hyperlink>
            <w:r w:rsidRPr="00E82BDD">
              <w:t>, </w:t>
            </w:r>
            <w:hyperlink r:id="rId10" w:history="1">
              <w:r w:rsidRPr="00E82BDD">
                <w:t>Garbarczyk Henryk</w:t>
              </w:r>
            </w:hyperlink>
            <w:r>
              <w:t xml:space="preserve">; </w:t>
            </w:r>
            <w:r w:rsidRPr="00E82BDD">
              <w:t>Broszurowa ze skrzydełkami</w:t>
            </w:r>
            <w:r>
              <w:t xml:space="preserve">; </w:t>
            </w:r>
            <w:r w:rsidRPr="00E82BDD">
              <w:t>Liczba stron: 64</w:t>
            </w:r>
            <w:r>
              <w:t xml:space="preserve">; </w:t>
            </w:r>
            <w:r w:rsidRPr="00E82BDD">
              <w:t>Format: 135x195mm</w:t>
            </w:r>
          </w:p>
          <w:p w:rsidR="006424FC" w:rsidRDefault="006424FC" w:rsidP="006424FC"/>
        </w:tc>
      </w:tr>
      <w:tr w:rsidR="006424FC" w:rsidTr="006424FC">
        <w:trPr>
          <w:trHeight w:val="70"/>
        </w:trPr>
        <w:tc>
          <w:tcPr>
            <w:tcW w:w="555" w:type="dxa"/>
          </w:tcPr>
          <w:p w:rsidR="006424FC" w:rsidRDefault="006424FC" w:rsidP="006424FC">
            <w:r>
              <w:t>6</w:t>
            </w:r>
          </w:p>
        </w:tc>
        <w:tc>
          <w:tcPr>
            <w:tcW w:w="1789" w:type="dxa"/>
          </w:tcPr>
          <w:p w:rsidR="006424FC" w:rsidRDefault="006424FC" w:rsidP="006424FC">
            <w:r>
              <w:t>Przewodnik. Jaki to owad?</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E82BDD" w:rsidRDefault="006424FC" w:rsidP="006424FC">
            <w:r w:rsidRPr="00E82BDD">
              <w:t>Mój pierwszy przewodnik. Jaki to owad? </w:t>
            </w:r>
            <w:r w:rsidRPr="004C078A">
              <w:t>Autorzy: </w:t>
            </w:r>
            <w:hyperlink r:id="rId11" w:history="1">
              <w:r w:rsidRPr="004C078A">
                <w:t>Henryk Garbarczyk</w:t>
              </w:r>
            </w:hyperlink>
            <w:r w:rsidRPr="004C078A">
              <w:t>, </w:t>
            </w:r>
            <w:hyperlink r:id="rId12" w:history="1">
              <w:r w:rsidRPr="004C078A">
                <w:t>Małgorzata Garbarczyk</w:t>
              </w:r>
            </w:hyperlink>
            <w:r>
              <w:t xml:space="preserve">; </w:t>
            </w:r>
            <w:r w:rsidRPr="004C078A">
              <w:t>Oprawa: Miękka</w:t>
            </w:r>
            <w:r>
              <w:t xml:space="preserve">; </w:t>
            </w:r>
            <w:r w:rsidRPr="004C078A">
              <w:t>Rok wydania: 2016</w:t>
            </w:r>
            <w:r>
              <w:t xml:space="preserve">; </w:t>
            </w:r>
            <w:r w:rsidRPr="004C078A">
              <w:t>Ilość stron: 64</w:t>
            </w:r>
            <w:r>
              <w:t xml:space="preserve">; </w:t>
            </w:r>
            <w:r w:rsidRPr="004C078A">
              <w:t>Podtytuł: Poznaj 50 gatunków naszych owadów</w:t>
            </w:r>
            <w:r>
              <w:t xml:space="preserve">; </w:t>
            </w:r>
            <w:r w:rsidRPr="004C078A">
              <w:t>Wymiary: 13.5x19.5x0.5 cm</w:t>
            </w:r>
          </w:p>
          <w:p w:rsidR="006424FC" w:rsidRDefault="006424FC" w:rsidP="006424FC"/>
        </w:tc>
      </w:tr>
      <w:tr w:rsidR="006424FC" w:rsidTr="006424FC">
        <w:trPr>
          <w:trHeight w:val="300"/>
        </w:trPr>
        <w:tc>
          <w:tcPr>
            <w:tcW w:w="555" w:type="dxa"/>
          </w:tcPr>
          <w:p w:rsidR="006424FC" w:rsidRDefault="006424FC" w:rsidP="006424FC">
            <w:r>
              <w:t>7</w:t>
            </w:r>
          </w:p>
        </w:tc>
        <w:tc>
          <w:tcPr>
            <w:tcW w:w="1789" w:type="dxa"/>
          </w:tcPr>
          <w:p w:rsidR="006424FC" w:rsidRDefault="006424FC" w:rsidP="006424FC">
            <w:r>
              <w:t>Przewodnik. Jaki to grzyb?</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4C078A" w:rsidRDefault="006424FC" w:rsidP="006424FC">
            <w:r w:rsidRPr="004C078A">
              <w:t>Jaki to grzyb? Mój pierwszy przewodnik</w:t>
            </w:r>
            <w:r>
              <w:t xml:space="preserve">; </w:t>
            </w:r>
            <w:hyperlink r:id="rId13" w:history="1">
              <w:r w:rsidRPr="004C078A">
                <w:t>Henryk Garbarczyk</w:t>
              </w:r>
            </w:hyperlink>
            <w:r w:rsidRPr="004C078A">
              <w:t>, </w:t>
            </w:r>
            <w:hyperlink r:id="rId14" w:history="1">
              <w:r w:rsidRPr="004C078A">
                <w:t>Małgorzata Garbarczyk</w:t>
              </w:r>
            </w:hyperlink>
          </w:p>
          <w:p w:rsidR="006424FC" w:rsidRDefault="006424FC" w:rsidP="006424FC"/>
        </w:tc>
      </w:tr>
      <w:tr w:rsidR="006424FC" w:rsidTr="006424FC">
        <w:trPr>
          <w:trHeight w:val="645"/>
        </w:trPr>
        <w:tc>
          <w:tcPr>
            <w:tcW w:w="555" w:type="dxa"/>
          </w:tcPr>
          <w:p w:rsidR="006424FC" w:rsidRDefault="006424FC" w:rsidP="006424FC">
            <w:r>
              <w:t>8</w:t>
            </w:r>
          </w:p>
        </w:tc>
        <w:tc>
          <w:tcPr>
            <w:tcW w:w="1789" w:type="dxa"/>
          </w:tcPr>
          <w:p w:rsidR="006424FC" w:rsidRDefault="006424FC" w:rsidP="006424FC">
            <w:r>
              <w:t>Przewodnik. Jaki to kwiat?</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4C078A" w:rsidRDefault="006424FC" w:rsidP="006424FC">
            <w:r w:rsidRPr="004C078A">
              <w:t>Mój pierwszy przewodnik Jaki to kwiat? Poznaj 50 gatunków naszych roślin</w:t>
            </w:r>
            <w:r>
              <w:t xml:space="preserve">; </w:t>
            </w:r>
            <w:hyperlink r:id="rId15" w:history="1">
              <w:proofErr w:type="spellStart"/>
              <w:r w:rsidRPr="004C078A">
                <w:t>Ursula</w:t>
              </w:r>
              <w:proofErr w:type="spellEnd"/>
              <w:r w:rsidRPr="004C078A">
                <w:t xml:space="preserve"> </w:t>
              </w:r>
              <w:proofErr w:type="spellStart"/>
              <w:r w:rsidRPr="004C078A">
                <w:t>Stichmann</w:t>
              </w:r>
              <w:proofErr w:type="spellEnd"/>
              <w:r w:rsidRPr="004C078A">
                <w:t>-Marny</w:t>
              </w:r>
            </w:hyperlink>
            <w:r>
              <w:t xml:space="preserve">; </w:t>
            </w:r>
            <w:r w:rsidRPr="004C078A">
              <w:t>Broszurowa ze skrzydełkami</w:t>
            </w:r>
            <w:r>
              <w:t xml:space="preserve">; </w:t>
            </w:r>
            <w:r w:rsidRPr="004C078A">
              <w:t>Liczba stron: 64</w:t>
            </w:r>
            <w:r>
              <w:t xml:space="preserve">; </w:t>
            </w:r>
            <w:r w:rsidRPr="004C078A">
              <w:t>Format: 135x195mm</w:t>
            </w:r>
          </w:p>
          <w:p w:rsidR="006424FC" w:rsidRDefault="006424FC" w:rsidP="006424FC"/>
        </w:tc>
      </w:tr>
      <w:tr w:rsidR="006424FC" w:rsidTr="006424FC">
        <w:trPr>
          <w:trHeight w:val="240"/>
        </w:trPr>
        <w:tc>
          <w:tcPr>
            <w:tcW w:w="555" w:type="dxa"/>
          </w:tcPr>
          <w:p w:rsidR="006424FC" w:rsidRDefault="006424FC" w:rsidP="006424FC">
            <w:r>
              <w:t>9</w:t>
            </w:r>
          </w:p>
        </w:tc>
        <w:tc>
          <w:tcPr>
            <w:tcW w:w="1789" w:type="dxa"/>
          </w:tcPr>
          <w:p w:rsidR="006424FC" w:rsidRDefault="006424FC" w:rsidP="006424FC">
            <w:r>
              <w:t>Przewodnik. Drzewa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r w:rsidRPr="002E135C">
              <w:t>Oprawa: Miękka ze skrzydełkami</w:t>
            </w:r>
            <w:r>
              <w:t xml:space="preserve">; </w:t>
            </w:r>
            <w:r w:rsidRPr="002E135C">
              <w:t>Format: 13.1x19.2</w:t>
            </w:r>
            <w:r>
              <w:t xml:space="preserve">; </w:t>
            </w:r>
            <w:r w:rsidRPr="004C078A">
              <w:t>Liczba stron: 112</w:t>
            </w:r>
            <w:r>
              <w:t xml:space="preserve">; </w:t>
            </w:r>
            <w:r w:rsidRPr="004C078A">
              <w:t>Rok wydania: 2018</w:t>
            </w:r>
            <w:r>
              <w:t xml:space="preserve">; </w:t>
            </w:r>
            <w:r w:rsidRPr="002E135C">
              <w:t> Nowy sposób rozpoznawania drzew dostępny dla każdego!</w:t>
            </w:r>
            <w:r>
              <w:t xml:space="preserve"> </w:t>
            </w:r>
            <w:r w:rsidRPr="002E135C">
              <w:t>64 najpowszechniej występujące drzewa liściaste i iglaste z lasu,</w:t>
            </w:r>
            <w:r>
              <w:t xml:space="preserve"> </w:t>
            </w:r>
            <w:r w:rsidRPr="002E135C">
              <w:t>parku i ogrodu</w:t>
            </w:r>
            <w:r>
              <w:t xml:space="preserve">. </w:t>
            </w:r>
            <w:r w:rsidRPr="002E135C">
              <w:t>Genialnie proste: wystarczy, że przyłożysz znaleziony liść do zdjęcia</w:t>
            </w:r>
            <w:r>
              <w:t xml:space="preserve"> </w:t>
            </w:r>
            <w:r w:rsidRPr="002E135C">
              <w:t>w książce, porównasz go z fotografią i już na pierwszy rzut oka</w:t>
            </w:r>
            <w:r>
              <w:t xml:space="preserve"> </w:t>
            </w:r>
            <w:r w:rsidRPr="002E135C">
              <w:t>wiesz, co to za drzewo – bez obawy, że pomylisz gatunki.</w:t>
            </w:r>
            <w:r>
              <w:t xml:space="preserve"> </w:t>
            </w:r>
            <w:r w:rsidRPr="002E135C">
              <w:t>Nowatorska forma i maksimum treści:</w:t>
            </w:r>
            <w:r>
              <w:t xml:space="preserve"> </w:t>
            </w:r>
            <w:r w:rsidRPr="002E135C">
              <w:t>Cechy charakterystyczne liścia</w:t>
            </w:r>
            <w:r>
              <w:t xml:space="preserve">, </w:t>
            </w:r>
            <w:r w:rsidRPr="002E135C">
              <w:t>Opis drzewa i mnóstwo cennych informacji</w:t>
            </w:r>
            <w:r>
              <w:t xml:space="preserve">, </w:t>
            </w:r>
            <w:r w:rsidRPr="002E135C">
              <w:t xml:space="preserve">Artystyczny rysunek </w:t>
            </w:r>
            <w:r w:rsidRPr="002E135C">
              <w:lastRenderedPageBreak/>
              <w:t>przedstawiający pokrój każdego drzewa</w:t>
            </w:r>
            <w:r>
              <w:t xml:space="preserve">, </w:t>
            </w:r>
            <w:r w:rsidRPr="002E135C">
              <w:t>Ciekawe zdjęcia owoców, szyszek i kory</w:t>
            </w:r>
            <w:r>
              <w:t xml:space="preserve">, </w:t>
            </w:r>
          </w:p>
        </w:tc>
      </w:tr>
      <w:tr w:rsidR="006424FC" w:rsidTr="006424FC">
        <w:trPr>
          <w:trHeight w:val="255"/>
        </w:trPr>
        <w:tc>
          <w:tcPr>
            <w:tcW w:w="555" w:type="dxa"/>
          </w:tcPr>
          <w:p w:rsidR="006424FC" w:rsidRDefault="006424FC" w:rsidP="006424FC">
            <w:r>
              <w:lastRenderedPageBreak/>
              <w:t>10</w:t>
            </w:r>
          </w:p>
        </w:tc>
        <w:tc>
          <w:tcPr>
            <w:tcW w:w="1789" w:type="dxa"/>
          </w:tcPr>
          <w:p w:rsidR="006424FC" w:rsidRDefault="006424FC" w:rsidP="006424FC">
            <w:r>
              <w:t>Przewodnik. Minerały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 xml:space="preserve">Jaspis, celestyn, </w:t>
            </w:r>
            <w:proofErr w:type="spellStart"/>
            <w:r w:rsidRPr="002E135C">
              <w:t>tyrolit</w:t>
            </w:r>
            <w:proofErr w:type="spellEnd"/>
            <w:r w:rsidRPr="002E135C">
              <w:t>, diament, granit... czyli ponad 700 minerałów, kamieni szlachetnych i skał.</w:t>
            </w:r>
          </w:p>
          <w:p w:rsidR="006424FC" w:rsidRDefault="006424FC" w:rsidP="006424FC">
            <w:r w:rsidRPr="002E135C">
              <w:t>W przewodniku tym znajdziesz wszystko, co powinien wiedzieć kolekcjoner:</w:t>
            </w:r>
            <w:r>
              <w:t xml:space="preserve"> </w:t>
            </w:r>
            <w:r w:rsidRPr="002E135C">
              <w:t>praktyczne porady, jak uniknąć pomyłek przy rozpoznawaniu kamieni,</w:t>
            </w:r>
            <w:r>
              <w:t xml:space="preserve"> </w:t>
            </w:r>
            <w:r w:rsidRPr="002E135C">
              <w:t>niezawodny klucz do oznaczania oparty na barwie rysy, twardości i warunkach powstania minerałów i skał,</w:t>
            </w:r>
            <w:r>
              <w:t xml:space="preserve"> </w:t>
            </w:r>
            <w:r w:rsidRPr="002E135C">
              <w:t>rysunki kryształów, ponad 800 zdjęć wszystkich opisanych minerałów, kamieni szlachetnych i ozdobnych, skał oraz meteorytów,</w:t>
            </w:r>
            <w:r>
              <w:t xml:space="preserve"> </w:t>
            </w:r>
            <w:r w:rsidRPr="002E135C">
              <w:t>niezbędne wyposażenie poszukiwacza kamieni, najlepsze miejsca poszukiwań, savoir-vivre zbieracza, rady dotyczące zakupu lub wymiany okazów,</w:t>
            </w:r>
            <w:r>
              <w:t xml:space="preserve"> </w:t>
            </w:r>
            <w:r w:rsidRPr="002E135C">
              <w:t>zasady tworzenia kolekcji, najlepsze metody przechowywania okazów,</w:t>
            </w:r>
            <w:r>
              <w:t xml:space="preserve"> </w:t>
            </w:r>
            <w:r w:rsidRPr="002E135C">
              <w:t>interesujący dział o meteorytach znalezionych w różnych zakątkach Ziemi: jak je rozpoznać, czym się charakteryzują i skąd pochodzą.</w:t>
            </w:r>
          </w:p>
        </w:tc>
      </w:tr>
      <w:tr w:rsidR="006424FC" w:rsidTr="006424FC">
        <w:trPr>
          <w:trHeight w:val="240"/>
        </w:trPr>
        <w:tc>
          <w:tcPr>
            <w:tcW w:w="555" w:type="dxa"/>
          </w:tcPr>
          <w:p w:rsidR="006424FC" w:rsidRDefault="006424FC" w:rsidP="006424FC">
            <w:r>
              <w:t>11</w:t>
            </w:r>
          </w:p>
        </w:tc>
        <w:tc>
          <w:tcPr>
            <w:tcW w:w="1789" w:type="dxa"/>
          </w:tcPr>
          <w:p w:rsidR="006424FC" w:rsidRDefault="006424FC" w:rsidP="006424FC">
            <w:r>
              <w:t>Przewodnik. Las</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outlineLvl w:val="0"/>
            </w:pPr>
            <w:r w:rsidRPr="002E135C">
              <w:t>Las. Przewodnik</w:t>
            </w:r>
            <w:r>
              <w:t xml:space="preserve">; </w:t>
            </w:r>
            <w:hyperlink r:id="rId16" w:history="1">
              <w:r w:rsidRPr="002E135C">
                <w:t xml:space="preserve">Jaromir </w:t>
              </w:r>
              <w:proofErr w:type="spellStart"/>
              <w:r w:rsidRPr="002E135C">
                <w:t>Pokorný</w:t>
              </w:r>
              <w:proofErr w:type="spellEnd"/>
            </w:hyperlink>
            <w:r w:rsidRPr="002E135C">
              <w:t>, </w:t>
            </w:r>
            <w:hyperlink r:id="rId17" w:history="1">
              <w:r w:rsidRPr="002E135C">
                <w:t xml:space="preserve">Rudolf </w:t>
              </w:r>
              <w:proofErr w:type="spellStart"/>
              <w:r w:rsidRPr="002E135C">
                <w:t>Hrabák</w:t>
              </w:r>
              <w:proofErr w:type="spellEnd"/>
            </w:hyperlink>
            <w:hyperlink r:id="rId18" w:history="1">
              <w:r w:rsidRPr="002E135C">
                <w:t> i inni...</w:t>
              </w:r>
            </w:hyperlink>
            <w:r>
              <w:t xml:space="preserve">; </w:t>
            </w:r>
            <w:r w:rsidRPr="002E135C">
              <w:t xml:space="preserve">Tłumaczenie: </w:t>
            </w:r>
            <w:hyperlink r:id="rId19" w:history="1">
              <w:r w:rsidRPr="002E135C">
                <w:t>Stefan Łukomski</w:t>
              </w:r>
            </w:hyperlink>
          </w:p>
        </w:tc>
      </w:tr>
      <w:tr w:rsidR="006424FC" w:rsidTr="006424FC">
        <w:trPr>
          <w:trHeight w:val="240"/>
        </w:trPr>
        <w:tc>
          <w:tcPr>
            <w:tcW w:w="555" w:type="dxa"/>
          </w:tcPr>
          <w:p w:rsidR="006424FC" w:rsidRDefault="006424FC" w:rsidP="006424FC">
            <w:r>
              <w:t>12</w:t>
            </w:r>
          </w:p>
        </w:tc>
        <w:tc>
          <w:tcPr>
            <w:tcW w:w="1789" w:type="dxa"/>
          </w:tcPr>
          <w:p w:rsidR="006424FC" w:rsidRDefault="006424FC" w:rsidP="006424FC">
            <w:r>
              <w:t>Przewodnik. Grzyby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6424FC" w:rsidP="006424FC">
            <w:pPr>
              <w:outlineLvl w:val="0"/>
            </w:pPr>
            <w:r w:rsidRPr="00CD33BF">
              <w:t>Parametry</w:t>
            </w:r>
            <w:r>
              <w:t xml:space="preserve">: </w:t>
            </w:r>
            <w:bookmarkStart w:id="1" w:name="parameters"/>
            <w:bookmarkEnd w:id="1"/>
            <w:r>
              <w:t xml:space="preserve"> Okładka – </w:t>
            </w:r>
            <w:r w:rsidRPr="00CD33BF">
              <w:t>twarda</w:t>
            </w:r>
            <w:r>
              <w:t xml:space="preserve">, </w:t>
            </w:r>
            <w:r w:rsidRPr="00CD33BF">
              <w:t>Tytuł</w:t>
            </w:r>
            <w:r>
              <w:t xml:space="preserve"> - </w:t>
            </w:r>
            <w:r w:rsidRPr="00CD33BF">
              <w:t>GRZYBY PRZEWODNIK</w:t>
            </w:r>
            <w:r>
              <w:t xml:space="preserve">; </w:t>
            </w:r>
            <w:r w:rsidRPr="00CD33BF">
              <w:t>Autor:</w:t>
            </w:r>
            <w:r>
              <w:t xml:space="preserve"> </w:t>
            </w:r>
            <w:r w:rsidRPr="00CD33BF">
              <w:t>Ewald Gerhardt</w:t>
            </w:r>
            <w:r>
              <w:t xml:space="preserve">; </w:t>
            </w:r>
            <w:r w:rsidRPr="00CD33BF">
              <w:t>Liczba stron:</w:t>
            </w:r>
            <w:r>
              <w:t xml:space="preserve"> </w:t>
            </w:r>
            <w:r w:rsidRPr="00CD33BF">
              <w:t>292</w:t>
            </w:r>
            <w:r>
              <w:t xml:space="preserve">; Szerokość produktu - </w:t>
            </w:r>
            <w:r w:rsidRPr="00CD33BF">
              <w:t>14 cm</w:t>
            </w:r>
            <w:r>
              <w:t xml:space="preserve">, </w:t>
            </w:r>
            <w:r w:rsidRPr="00CD33BF">
              <w:t>Wysokość produktu</w:t>
            </w:r>
            <w:r>
              <w:t xml:space="preserve"> - </w:t>
            </w:r>
            <w:r w:rsidRPr="00CD33BF">
              <w:t>21 cm</w:t>
            </w:r>
            <w:r>
              <w:t xml:space="preserve"> </w:t>
            </w:r>
          </w:p>
        </w:tc>
      </w:tr>
      <w:tr w:rsidR="006424FC" w:rsidTr="006424FC">
        <w:trPr>
          <w:trHeight w:val="285"/>
        </w:trPr>
        <w:tc>
          <w:tcPr>
            <w:tcW w:w="555" w:type="dxa"/>
          </w:tcPr>
          <w:p w:rsidR="006424FC" w:rsidRDefault="006424FC" w:rsidP="006424FC">
            <w:r>
              <w:t>13</w:t>
            </w:r>
          </w:p>
        </w:tc>
        <w:tc>
          <w:tcPr>
            <w:tcW w:w="1789" w:type="dxa"/>
          </w:tcPr>
          <w:p w:rsidR="006424FC" w:rsidRDefault="006424FC" w:rsidP="006424FC">
            <w:r>
              <w:t>Przewodnik. Owady</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Default="00B13080" w:rsidP="006424FC">
            <w:hyperlink r:id="rId20" w:history="1">
              <w:proofErr w:type="spellStart"/>
              <w:r w:rsidR="006424FC" w:rsidRPr="002E135C">
                <w:t>Jiri</w:t>
              </w:r>
              <w:proofErr w:type="spellEnd"/>
              <w:r w:rsidR="006424FC" w:rsidRPr="002E135C">
                <w:t xml:space="preserve"> </w:t>
              </w:r>
              <w:proofErr w:type="spellStart"/>
              <w:r w:rsidR="006424FC" w:rsidRPr="002E135C">
                <w:t>Zahradnik</w:t>
              </w:r>
              <w:proofErr w:type="spellEnd"/>
            </w:hyperlink>
            <w:r w:rsidR="006424FC" w:rsidRPr="002E135C">
              <w:t xml:space="preserve"> Rozwój owadów, klasyfikacja, przegląd rzędów owadów, klucz do oznaczania rzędów owadów, łowienie i kolekcjonowanie owadów, opisy i plansze, skorowidz nazw polskich i łacińskich</w:t>
            </w:r>
          </w:p>
        </w:tc>
      </w:tr>
      <w:tr w:rsidR="006424FC" w:rsidTr="006424FC">
        <w:trPr>
          <w:trHeight w:val="180"/>
        </w:trPr>
        <w:tc>
          <w:tcPr>
            <w:tcW w:w="555" w:type="dxa"/>
          </w:tcPr>
          <w:p w:rsidR="006424FC" w:rsidRDefault="006424FC" w:rsidP="006424FC">
            <w:r>
              <w:t>14</w:t>
            </w:r>
          </w:p>
        </w:tc>
        <w:tc>
          <w:tcPr>
            <w:tcW w:w="1789" w:type="dxa"/>
          </w:tcPr>
          <w:p w:rsidR="006424FC" w:rsidRDefault="006424FC" w:rsidP="006424FC">
            <w:r>
              <w:t>Atlas anatomiczny. Tajemnice ciała</w:t>
            </w:r>
          </w:p>
        </w:tc>
        <w:tc>
          <w:tcPr>
            <w:tcW w:w="708" w:type="dxa"/>
          </w:tcPr>
          <w:p w:rsidR="006424FC" w:rsidRDefault="006424FC" w:rsidP="006424FC">
            <w:r>
              <w:t>Szt.</w:t>
            </w:r>
          </w:p>
        </w:tc>
        <w:tc>
          <w:tcPr>
            <w:tcW w:w="567" w:type="dxa"/>
          </w:tcPr>
          <w:p w:rsidR="006424FC" w:rsidRDefault="006424FC" w:rsidP="006424FC">
            <w:r>
              <w:t>1</w:t>
            </w:r>
          </w:p>
        </w:tc>
        <w:tc>
          <w:tcPr>
            <w:tcW w:w="5876" w:type="dxa"/>
          </w:tcPr>
          <w:p w:rsidR="006424FC" w:rsidRPr="002E135C" w:rsidRDefault="006424FC" w:rsidP="006424FC">
            <w:r w:rsidRPr="002E135C">
              <w:t>zbiorowa praca</w:t>
            </w:r>
            <w:r>
              <w:t xml:space="preserve">; </w:t>
            </w:r>
            <w:r w:rsidRPr="002E135C">
              <w:t>Oprawa: Miękka</w:t>
            </w:r>
            <w:r>
              <w:t xml:space="preserve">; </w:t>
            </w:r>
            <w:r w:rsidRPr="002E135C">
              <w:t>Format: 21.0x27.5cm</w:t>
            </w:r>
            <w:r>
              <w:t xml:space="preserve">; </w:t>
            </w:r>
            <w:r w:rsidRPr="002E135C">
              <w:t>Liczba stron: 76</w:t>
            </w:r>
            <w:r>
              <w:t xml:space="preserve">; </w:t>
            </w:r>
            <w:r w:rsidRPr="002E135C">
              <w:t>Rok wydania: 2016</w:t>
            </w:r>
          </w:p>
          <w:p w:rsidR="006424FC" w:rsidRPr="002E135C" w:rsidRDefault="006424FC" w:rsidP="006424FC">
            <w:r w:rsidRPr="002E135C">
              <w:t>Atlas anatomiczny „Tajemnice ciała” z elementami fizjologii, cytologii, histologii i genetyki jest przeznaczony przede wszystkim dla uczniów gimnazjum i liceum.</w:t>
            </w:r>
          </w:p>
          <w:p w:rsidR="006424FC" w:rsidRDefault="006424FC" w:rsidP="006424FC">
            <w:r w:rsidRPr="002E135C">
              <w:t>Zawiera niezwykłe ilustracje oraz oryginalne fotografie, które pozwalają przyjrzeć się elementom ludzkiego organizmu. Unikalne kalki umożliwiają równoczesne przyglądanie się budowie zewnętrznej i wewnętrznej wybranych narządów człowieka.</w:t>
            </w:r>
            <w:r>
              <w:t xml:space="preserve"> </w:t>
            </w:r>
            <w:r w:rsidRPr="002E135C">
              <w:t xml:space="preserve">Atlas zawiera treści, które ułatwią zrozumienie </w:t>
            </w:r>
            <w:r w:rsidRPr="002E135C">
              <w:lastRenderedPageBreak/>
              <w:t>zagadnień omawianych na lekcjach biologii oraz skuteczne przygotowanie się do egzaminów.</w:t>
            </w:r>
          </w:p>
        </w:tc>
      </w:tr>
    </w:tbl>
    <w:p w:rsidR="006424FC" w:rsidRDefault="006424FC" w:rsidP="006424FC"/>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850"/>
        <w:gridCol w:w="851"/>
        <w:gridCol w:w="4961"/>
      </w:tblGrid>
      <w:tr w:rsidR="007B4E71" w:rsidRPr="00B678AF" w:rsidTr="007B4E71">
        <w:trPr>
          <w:cantSplit/>
          <w:trHeight w:val="655"/>
        </w:trPr>
        <w:tc>
          <w:tcPr>
            <w:tcW w:w="9640" w:type="dxa"/>
            <w:gridSpan w:val="5"/>
            <w:vAlign w:val="center"/>
          </w:tcPr>
          <w:p w:rsidR="007B4E71" w:rsidRPr="00B678AF" w:rsidRDefault="007B4E71" w:rsidP="007B4E71">
            <w:pPr>
              <w:spacing w:after="0" w:line="240" w:lineRule="auto"/>
              <w:rPr>
                <w:rFonts w:ascii="Times New Roman" w:hAnsi="Times New Roman"/>
                <w:sz w:val="28"/>
                <w:szCs w:val="28"/>
              </w:rPr>
            </w:pPr>
            <w:r>
              <w:rPr>
                <w:rFonts w:ascii="Times New Roman" w:hAnsi="Times New Roman"/>
                <w:sz w:val="28"/>
                <w:szCs w:val="28"/>
              </w:rPr>
              <w:t>34</w:t>
            </w:r>
          </w:p>
        </w:tc>
      </w:tr>
      <w:tr w:rsidR="006424FC" w:rsidRPr="00B678AF" w:rsidTr="00022F4F">
        <w:trPr>
          <w:cantSplit/>
          <w:trHeight w:val="1134"/>
        </w:trPr>
        <w:tc>
          <w:tcPr>
            <w:tcW w:w="710"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Lp.</w:t>
            </w:r>
          </w:p>
        </w:tc>
        <w:tc>
          <w:tcPr>
            <w:tcW w:w="2268"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Nazwa pomocy dydaktycznej</w:t>
            </w:r>
          </w:p>
        </w:tc>
        <w:tc>
          <w:tcPr>
            <w:tcW w:w="850" w:type="dxa"/>
            <w:textDirection w:val="btLr"/>
            <w:vAlign w:val="center"/>
          </w:tcPr>
          <w:p w:rsidR="006424FC" w:rsidRPr="00B678AF" w:rsidRDefault="006424FC" w:rsidP="00022F4F">
            <w:pPr>
              <w:spacing w:after="0" w:line="240" w:lineRule="auto"/>
              <w:ind w:left="113" w:right="113"/>
              <w:jc w:val="center"/>
              <w:rPr>
                <w:rFonts w:ascii="Times New Roman" w:hAnsi="Times New Roman"/>
                <w:sz w:val="28"/>
                <w:szCs w:val="28"/>
              </w:rPr>
            </w:pPr>
            <w:r w:rsidRPr="00B678AF">
              <w:rPr>
                <w:rFonts w:ascii="Times New Roman" w:hAnsi="Times New Roman"/>
                <w:sz w:val="28"/>
                <w:szCs w:val="28"/>
              </w:rPr>
              <w:t>j.m.</w:t>
            </w:r>
          </w:p>
        </w:tc>
        <w:tc>
          <w:tcPr>
            <w:tcW w:w="851" w:type="dxa"/>
            <w:textDirection w:val="btLr"/>
            <w:vAlign w:val="center"/>
          </w:tcPr>
          <w:p w:rsidR="006424FC" w:rsidRPr="00B678AF" w:rsidRDefault="006424FC" w:rsidP="00022F4F">
            <w:pPr>
              <w:spacing w:after="0" w:line="240" w:lineRule="auto"/>
              <w:ind w:left="113" w:right="113"/>
              <w:jc w:val="center"/>
              <w:rPr>
                <w:rFonts w:ascii="Times New Roman" w:hAnsi="Times New Roman"/>
                <w:sz w:val="28"/>
                <w:szCs w:val="28"/>
              </w:rPr>
            </w:pPr>
            <w:r w:rsidRPr="00B678AF">
              <w:rPr>
                <w:rFonts w:ascii="Times New Roman" w:hAnsi="Times New Roman"/>
                <w:sz w:val="28"/>
                <w:szCs w:val="28"/>
              </w:rPr>
              <w:t>Ilość</w:t>
            </w:r>
          </w:p>
        </w:tc>
        <w:tc>
          <w:tcPr>
            <w:tcW w:w="4961" w:type="dxa"/>
            <w:vAlign w:val="center"/>
          </w:tcPr>
          <w:p w:rsidR="006424FC" w:rsidRPr="00B678AF" w:rsidRDefault="006424FC" w:rsidP="00022F4F">
            <w:pPr>
              <w:spacing w:after="0" w:line="240" w:lineRule="auto"/>
              <w:jc w:val="center"/>
              <w:rPr>
                <w:rFonts w:ascii="Times New Roman" w:hAnsi="Times New Roman"/>
                <w:sz w:val="28"/>
                <w:szCs w:val="28"/>
              </w:rPr>
            </w:pPr>
            <w:r w:rsidRPr="00B678AF">
              <w:rPr>
                <w:rFonts w:ascii="Times New Roman" w:hAnsi="Times New Roman"/>
                <w:sz w:val="28"/>
                <w:szCs w:val="28"/>
              </w:rPr>
              <w:t>Opis</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Klocki </w:t>
            </w:r>
            <w:proofErr w:type="spellStart"/>
            <w:r w:rsidRPr="00B678AF">
              <w:rPr>
                <w:rFonts w:ascii="Times New Roman" w:hAnsi="Times New Roman"/>
              </w:rPr>
              <w:t>Igeo</w:t>
            </w:r>
            <w:proofErr w:type="spellEnd"/>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dzięki wbudowanym magnesom można łączyć w dowolny sposób tworząc bryły zgodnie z zasadami symetrii.</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 max. 24 elementy; 3 podstawowe figury: kostka, walec, kula; 45 kart pracy.</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GEO</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Bryły geometryczne połączone z sześciennych klocków. Pomagają zrozumieć zależności w przestrzeni.</w:t>
            </w:r>
          </w:p>
          <w:p w:rsidR="006424FC" w:rsidRPr="00B678AF" w:rsidRDefault="006424FC" w:rsidP="00022F4F">
            <w:pPr>
              <w:pStyle w:val="Akapitzlist"/>
              <w:spacing w:after="0" w:line="240" w:lineRule="auto"/>
              <w:ind w:left="0"/>
              <w:rPr>
                <w:rFonts w:ascii="Times New Roman" w:hAnsi="Times New Roman"/>
              </w:rPr>
            </w:pP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3.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konstrukcyjny modeli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elementów (kul z otworami i patyczków), które można łączyć ze sobą pod różnymi kątami. Pomoc na zajęciach dotyczących pojęć geometrycznych.</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max- 70 kolorowych kulek;</w:t>
            </w:r>
          </w:p>
          <w:p w:rsidR="006424FC" w:rsidRPr="00B678AF" w:rsidRDefault="006424FC" w:rsidP="00022F4F">
            <w:pPr>
              <w:pStyle w:val="Akapitzlist"/>
              <w:spacing w:after="0" w:line="240" w:lineRule="auto"/>
              <w:ind w:left="0"/>
              <w:rPr>
                <w:rFonts w:ascii="Times New Roman" w:hAnsi="Times New Roman"/>
              </w:rPr>
            </w:pPr>
            <w:r w:rsidRPr="00B678AF">
              <w:rPr>
                <w:rFonts w:ascii="Times New Roman" w:hAnsi="Times New Roman"/>
              </w:rPr>
              <w:t xml:space="preserve">• </w:t>
            </w:r>
            <w:r>
              <w:rPr>
                <w:rFonts w:ascii="Times New Roman" w:hAnsi="Times New Roman"/>
              </w:rPr>
              <w:t xml:space="preserve">ok. </w:t>
            </w:r>
            <w:r w:rsidRPr="00B678AF">
              <w:rPr>
                <w:rFonts w:ascii="Times New Roman" w:hAnsi="Times New Roman"/>
              </w:rPr>
              <w:t>250 słomek o dł. 16 – 75mm</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 z wyświetlaczem, dźwiękiem uaktywnianym przy otwieraniu, z zestawem banknotów i monet, instrukcją obsługi. Pomoc do kształcenia i rozwijania umiejętności praktycznych.</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Zegary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14</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Stojące zegary z obręczą wokół tarczy ułatwiającą odczytywanie godzin. Ruch wskazówek powoduje zmianę ilustracji wskazującej porę dnia. Pomoc do kształcenia i rozwijania umiejętności praktycznych. śr.</w:t>
            </w:r>
            <w:r>
              <w:rPr>
                <w:rFonts w:ascii="Times New Roman" w:hAnsi="Times New Roman"/>
              </w:rPr>
              <w:t xml:space="preserve"> od </w:t>
            </w:r>
            <w:r w:rsidRPr="00B678AF">
              <w:rPr>
                <w:rFonts w:ascii="Times New Roman" w:hAnsi="Times New Roman"/>
              </w:rPr>
              <w:t>10cm do 15 cm</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6.</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Domino zegarowe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Karty z lewej strony maja zapisany czas w formie cyfrowej, z prawej w układzie klasycznej tarczy godzinowej. Pokazuje czas przed i po południu.</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Min.36 kart.</w:t>
            </w:r>
          </w:p>
        </w:tc>
      </w:tr>
      <w:tr w:rsidR="006424FC" w:rsidRPr="00B678AF" w:rsidTr="00022F4F">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7.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kontrolny PUS - standard</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color w:val="FF0000"/>
              </w:rPr>
            </w:pP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służący do sprawdzenia poprawności wykonywanych zadań.</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PUS – Matematyka na wesoło:</w:t>
            </w:r>
          </w:p>
          <w:p w:rsidR="006424FC" w:rsidRPr="00B678AF" w:rsidRDefault="006424FC" w:rsidP="00022F4F">
            <w:pPr>
              <w:spacing w:after="0" w:line="240" w:lineRule="auto"/>
              <w:rPr>
                <w:rFonts w:ascii="Times New Roman" w:hAnsi="Times New Roman"/>
              </w:rPr>
            </w:pPr>
            <w:r w:rsidRPr="00B678AF">
              <w:rPr>
                <w:rFonts w:ascii="Times New Roman" w:hAnsi="Times New Roman"/>
              </w:rPr>
              <w:t>•Zadania tekstowe cz.1</w:t>
            </w:r>
          </w:p>
          <w:p w:rsidR="006424FC" w:rsidRPr="00B678AF" w:rsidRDefault="006424FC" w:rsidP="00022F4F">
            <w:pPr>
              <w:spacing w:after="0" w:line="240" w:lineRule="auto"/>
              <w:rPr>
                <w:rFonts w:ascii="Times New Roman" w:hAnsi="Times New Roman"/>
              </w:rPr>
            </w:pPr>
            <w:r w:rsidRPr="00B678AF">
              <w:rPr>
                <w:rFonts w:ascii="Times New Roman" w:hAnsi="Times New Roman"/>
              </w:rPr>
              <w:t>•Zadania tekstowe cz.2</w:t>
            </w:r>
          </w:p>
          <w:p w:rsidR="006424FC" w:rsidRPr="00B678AF" w:rsidRDefault="006424FC" w:rsidP="00022F4F">
            <w:pPr>
              <w:spacing w:after="0" w:line="240" w:lineRule="auto"/>
              <w:rPr>
                <w:rFonts w:ascii="Times New Roman" w:hAnsi="Times New Roman"/>
              </w:rPr>
            </w:pPr>
            <w:r w:rsidRPr="00B678AF">
              <w:rPr>
                <w:rFonts w:ascii="Times New Roman" w:hAnsi="Times New Roman"/>
              </w:rPr>
              <w:t>•Łamigłówki</w:t>
            </w:r>
          </w:p>
          <w:p w:rsidR="006424FC" w:rsidRPr="00B678AF" w:rsidRDefault="006424FC" w:rsidP="00022F4F">
            <w:pPr>
              <w:spacing w:after="0" w:line="240" w:lineRule="auto"/>
              <w:rPr>
                <w:rFonts w:ascii="Times New Roman" w:hAnsi="Times New Roman"/>
              </w:rPr>
            </w:pPr>
            <w:r w:rsidRPr="00B678AF">
              <w:rPr>
                <w:rFonts w:ascii="Times New Roman" w:hAnsi="Times New Roman"/>
              </w:rPr>
              <w:t>•Zegar i kalendarz</w:t>
            </w:r>
          </w:p>
          <w:p w:rsidR="006424FC" w:rsidRPr="00B678AF" w:rsidRDefault="006424FC" w:rsidP="00022F4F">
            <w:pPr>
              <w:spacing w:after="0" w:line="240" w:lineRule="auto"/>
              <w:rPr>
                <w:rFonts w:ascii="Times New Roman" w:hAnsi="Times New Roman"/>
              </w:rPr>
            </w:pPr>
            <w:r w:rsidRPr="00B678AF">
              <w:rPr>
                <w:rFonts w:ascii="Times New Roman" w:hAnsi="Times New Roman"/>
              </w:rPr>
              <w:t>•Matematyka konkretna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15</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 x 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Zbiór zadań rozwijających myślenie, ćwiczących procesy myślowe np. analizę, syntezę, uogólnianie, abstrahowanie, myślenie przez analogię, twórcze i krytyczno-logiczne, zastosowanie przyswojonych pojęć w nowej sytuacji. Uczą samodzielnej pracy i samokontroli.</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9.</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Ćwiczenia w orientacji</w:t>
            </w:r>
            <w:r>
              <w:rPr>
                <w:rFonts w:ascii="Times New Roman" w:hAnsi="Times New Roman"/>
              </w:rPr>
              <w:t> </w:t>
            </w:r>
            <w:r w:rsidRPr="00B678AF">
              <w:rPr>
                <w:rFonts w:ascii="Times New Roman" w:hAnsi="Times New Roman"/>
              </w:rPr>
              <w:t xml:space="preserve">1 </w:t>
            </w:r>
          </w:p>
          <w:p w:rsidR="006424FC" w:rsidRPr="00B678AF" w:rsidRDefault="006424FC" w:rsidP="00022F4F">
            <w:pPr>
              <w:spacing w:after="0" w:line="240" w:lineRule="auto"/>
              <w:rPr>
                <w:rFonts w:ascii="Times New Roman" w:hAnsi="Times New Roman"/>
              </w:rPr>
            </w:pPr>
            <w:r w:rsidRPr="00B678AF">
              <w:rPr>
                <w:rFonts w:ascii="Times New Roman" w:hAnsi="Times New Roman"/>
              </w:rPr>
              <w:t>- PUS</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Ćwiczenia w orientacji, położenia w przestrzeni i relacji między przedmiotami.</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10.</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Zwierzęta i rośliny naszych lasów. Przewodnik</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Przewodnik umożliwiający rozpoznanie zwierząt i drzew rosnących w naszych lasach i parkach.</w:t>
            </w:r>
          </w:p>
        </w:tc>
      </w:tr>
      <w:tr w:rsidR="006424FC" w:rsidRPr="00B678AF" w:rsidTr="00022F4F">
        <w:trPr>
          <w:cantSplit/>
          <w:trHeight w:val="82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Przewodnik do rozpoznawania drzew i krzewów.</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Ułatwia rozpoznawanie drzew i krzewów.</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 Ssaki chronione i łowne – polska przyroda.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Pomoc dydaktyczna do prezentowania zwierząt  - ssaków, drukowana na kartonie kredowym, ofoliowana i wyposażona w listwy metalowe i zawieszkę.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w:t>
            </w:r>
            <w:proofErr w:type="spellStart"/>
            <w:r w:rsidRPr="00B678AF">
              <w:rPr>
                <w:rFonts w:ascii="Times New Roman" w:hAnsi="Times New Roman"/>
              </w:rPr>
              <w:t>Min.wym</w:t>
            </w:r>
            <w:proofErr w:type="spellEnd"/>
            <w:r w:rsidRPr="00B678AF">
              <w:rPr>
                <w:rFonts w:ascii="Times New Roman" w:hAnsi="Times New Roman"/>
              </w:rPr>
              <w:t>. 70 x 100cm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13.</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 Owady szkodniki.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Pomoc dydaktyczna do prezentowania owadów szkodników, drukowana na kartonie kredowym, ofoliowana i wyposażona w listwy metalowe i zawieszkę.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w:t>
            </w:r>
            <w:proofErr w:type="spellStart"/>
            <w:r w:rsidRPr="00B678AF">
              <w:rPr>
                <w:rFonts w:ascii="Times New Roman" w:hAnsi="Times New Roman"/>
              </w:rPr>
              <w:t>Min.wym</w:t>
            </w:r>
            <w:proofErr w:type="spellEnd"/>
            <w:r w:rsidRPr="00B678AF">
              <w:rPr>
                <w:rFonts w:ascii="Times New Roman" w:hAnsi="Times New Roman"/>
              </w:rPr>
              <w:t>. 70 x 100cm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14.</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 Muszle ślimaków i małż.</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Pomoc dydaktyczna do prezentowania muszli ślimaków i małż, drukowana na kartonie kredowym, ofoliowana i wyposażona w listwy metalowe i zawieszkę. </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wym. 70 x 100cm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kontrolny Paleta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edukacyjna składająca się z okrągłej podstawy wykonanej z drewna i 12 drewnianych klocków w sześciu kolorach. Strony kontrolne tarcz pozwalają dziecku sprawdzić poprawność wykonanych zadań.</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16.</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Paleta - Komplet 12 tarcz ćwiczeń – zagadnienia dotyczące środowiska.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Tarcze ćwiczeń, które uczą rozpoznawania zwierząt i roślin, wyróżniania ich charakterystycznych cech, przyporządkowania miesięcy porom roku, zdobywania wiadomości dotyczących obiegu wody w przyrodzie, poznawania warstwowej budowy lasu. Ćwiczenia przybliżają</w:t>
            </w:r>
            <w:r>
              <w:rPr>
                <w:rFonts w:ascii="Times New Roman" w:hAnsi="Times New Roman"/>
              </w:rPr>
              <w:t>ce</w:t>
            </w:r>
            <w:r w:rsidRPr="00B678AF">
              <w:rPr>
                <w:rFonts w:ascii="Times New Roman" w:hAnsi="Times New Roman"/>
              </w:rPr>
              <w:t xml:space="preserve"> dzieciom zagadnienia ekologiczne, poświęcone ochronie wybranych gatunków roślin i zwierząt, parkom narodowym i obszarom zagrożenia ekologicznego w Polsce.</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17.</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Dźwięki na farmie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służący do rozpoznania odgłosu wydawanego przez zwierzę i odnalezienie jego zdjęcia na planszy. min</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12 plansz </w:t>
            </w:r>
          </w:p>
          <w:p w:rsidR="006424FC" w:rsidRPr="00B678AF" w:rsidRDefault="006424FC" w:rsidP="00022F4F">
            <w:pPr>
              <w:spacing w:after="0" w:line="240" w:lineRule="auto"/>
              <w:rPr>
                <w:rFonts w:ascii="Times New Roman" w:hAnsi="Times New Roman"/>
              </w:rPr>
            </w:pPr>
            <w:r w:rsidRPr="00B678AF">
              <w:rPr>
                <w:rFonts w:ascii="Times New Roman" w:hAnsi="Times New Roman"/>
              </w:rPr>
              <w:t>• 120 kartoników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CD z nagraniem dźwięków</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dydaktyczna – Etapy recyklingu</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Plansza dydaktyczna drukowana na kartonie kredowym, ofoliowana i wyposażona w listwy metalowe i zawieszkę. </w:t>
            </w:r>
            <w:r w:rsidRPr="00B678AF">
              <w:rPr>
                <w:rFonts w:ascii="Times New Roman" w:hAnsi="Times New Roman"/>
              </w:rPr>
              <w:br/>
              <w:t>•</w:t>
            </w:r>
            <w:r>
              <w:rPr>
                <w:rFonts w:ascii="Times New Roman" w:hAnsi="Times New Roman"/>
              </w:rPr>
              <w:t xml:space="preserve"> </w:t>
            </w:r>
            <w:r w:rsidRPr="00B678AF">
              <w:rPr>
                <w:rFonts w:ascii="Times New Roman" w:hAnsi="Times New Roman"/>
              </w:rPr>
              <w:t>min. wym. 70 x 100 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19.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Quiz – Czy wiesz, jak dbać o środowisko?</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Gra z pytaniami i odpowiedziami. Pytania dotyczą parków narodowych w Polsce, lasu, oszczędzania energii, wody, segregacji odpadów oraz odnawialnych źródeł energii. </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100 kart o wym. do  9 x 11 cm</w:t>
            </w:r>
          </w:p>
        </w:tc>
      </w:tr>
      <w:tr w:rsidR="006424FC" w:rsidRPr="00B678AF" w:rsidTr="00022F4F">
        <w:trPr>
          <w:cantSplit/>
          <w:trHeight w:val="871"/>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20.</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Prasa do suszenia roślin</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wykonana z dwóch drewnianych płyt, które łączy się za pomocą czterech śrub, służąca do wysuszenia roślin, ciekawych okazów do zielnika.</w:t>
            </w:r>
          </w:p>
        </w:tc>
      </w:tr>
      <w:tr w:rsidR="006424FC" w:rsidRPr="00B678AF" w:rsidTr="00022F4F">
        <w:trPr>
          <w:cantSplit/>
          <w:trHeight w:val="85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Chloroplast model</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Model przedstawiający ważny organ komórki roślinnej, pokazuje szczegółową wewnętrzną mikroskopową strukturę.</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wys. od 25 do. 35 cm</w:t>
            </w:r>
          </w:p>
        </w:tc>
      </w:tr>
      <w:tr w:rsidR="006424FC" w:rsidRPr="00B678AF" w:rsidTr="00022F4F">
        <w:trPr>
          <w:cantSplit/>
          <w:trHeight w:val="85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komórek organicznych</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Style w:val="st"/>
                <w:rFonts w:ascii="Times New Roman" w:hAnsi="Times New Roman"/>
              </w:rPr>
              <w:t xml:space="preserve">W </w:t>
            </w:r>
            <w:r w:rsidRPr="00B678AF">
              <w:rPr>
                <w:rStyle w:val="Uwydatnienie"/>
                <w:rFonts w:ascii="Times New Roman" w:hAnsi="Times New Roman"/>
              </w:rPr>
              <w:t>zestawie</w:t>
            </w:r>
            <w:r>
              <w:rPr>
                <w:rStyle w:val="st"/>
                <w:rFonts w:ascii="Times New Roman" w:hAnsi="Times New Roman"/>
              </w:rPr>
              <w:t>: chloroplast, m</w:t>
            </w:r>
            <w:r w:rsidRPr="00B678AF">
              <w:rPr>
                <w:rStyle w:val="st"/>
                <w:rFonts w:ascii="Times New Roman" w:hAnsi="Times New Roman"/>
              </w:rPr>
              <w:t>itochondri</w:t>
            </w:r>
            <w:r>
              <w:rPr>
                <w:rStyle w:val="st"/>
                <w:rFonts w:ascii="Times New Roman" w:hAnsi="Times New Roman"/>
              </w:rPr>
              <w:t>u</w:t>
            </w:r>
            <w:r w:rsidRPr="00B678AF">
              <w:rPr>
                <w:rStyle w:val="st"/>
                <w:rFonts w:ascii="Times New Roman" w:hAnsi="Times New Roman"/>
              </w:rPr>
              <w:t xml:space="preserve">m, aparat Golgiego, wnętrze </w:t>
            </w:r>
            <w:r w:rsidRPr="00B678AF">
              <w:rPr>
                <w:rStyle w:val="Uwydatnienie"/>
                <w:rFonts w:ascii="Times New Roman" w:hAnsi="Times New Roman"/>
              </w:rPr>
              <w:t>komórki</w:t>
            </w:r>
            <w:r w:rsidRPr="00B678AF">
              <w:rPr>
                <w:rStyle w:val="st"/>
                <w:rFonts w:ascii="Times New Roman" w:hAnsi="Times New Roman"/>
              </w:rPr>
              <w:t xml:space="preserve"> i jądro komórkowe</w:t>
            </w:r>
            <w:r>
              <w:rPr>
                <w:rStyle w:val="st"/>
                <w:rFonts w:ascii="Times New Roman" w:hAnsi="Times New Roman"/>
              </w:rPr>
              <w:t>.</w:t>
            </w:r>
          </w:p>
        </w:tc>
      </w:tr>
      <w:tr w:rsidR="006424FC" w:rsidRPr="00B678AF" w:rsidTr="00022F4F">
        <w:trPr>
          <w:cantSplit/>
          <w:trHeight w:val="85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23.</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Model komórki zwierzęcej</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Style w:val="st"/>
                <w:rFonts w:ascii="Times New Roman" w:hAnsi="Times New Roman"/>
              </w:rPr>
            </w:pPr>
            <w:r w:rsidRPr="00B678AF">
              <w:rPr>
                <w:rFonts w:ascii="Times New Roman" w:hAnsi="Times New Roman"/>
              </w:rPr>
              <w:t>Model ilustrujący składniki i wzajemne powiązania pomiędzy częściami składowymi komórki.</w:t>
            </w:r>
          </w:p>
        </w:tc>
      </w:tr>
      <w:tr w:rsidR="006424FC" w:rsidRPr="00B678AF" w:rsidTr="00022F4F">
        <w:trPr>
          <w:cantSplit/>
          <w:trHeight w:val="85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 xml:space="preserve">24. </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Cechy zwierząt – zestaw do sortowania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6</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umożliwia obserwację cech wspólnych (części ciała, sposobów przemieszczania, liczbę kończyn, rodzaj powłoki ciała).</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min20 tablic, 4 tacki do sortowania</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min50 </w:t>
            </w:r>
            <w:proofErr w:type="spellStart"/>
            <w:r w:rsidRPr="00B678AF">
              <w:rPr>
                <w:rFonts w:ascii="Times New Roman" w:hAnsi="Times New Roman"/>
              </w:rPr>
              <w:t>tafelków</w:t>
            </w:r>
            <w:proofErr w:type="spellEnd"/>
            <w:r w:rsidRPr="00B678AF">
              <w:rPr>
                <w:rFonts w:ascii="Times New Roman" w:hAnsi="Times New Roman"/>
              </w:rPr>
              <w:t xml:space="preserve"> ze zdjęciami zwierząt</w:t>
            </w:r>
          </w:p>
        </w:tc>
      </w:tr>
      <w:tr w:rsidR="006424FC" w:rsidRPr="00B678AF" w:rsidTr="00022F4F">
        <w:trPr>
          <w:cantSplit/>
          <w:trHeight w:val="809"/>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Jama ustna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Model ludzkiego zgryzu, dzięki któremu dzieci uczą się jak dbać o zęby.</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26.</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Skóra. Przekrój</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Model skóry w przekroju, który przedstawia w  szczegółach mikroskopową strukturę ludzkiej skóry. </w:t>
            </w:r>
            <w:r w:rsidRPr="00B678AF">
              <w:rPr>
                <w:rFonts w:ascii="Times New Roman" w:hAnsi="Times New Roman"/>
              </w:rPr>
              <w:br/>
              <w:t xml:space="preserve">• wym. od 22 x 21 x 11.5 cm, </w:t>
            </w:r>
          </w:p>
          <w:p w:rsidR="006424FC" w:rsidRPr="00B678AF" w:rsidRDefault="006424FC" w:rsidP="00022F4F">
            <w:pPr>
              <w:spacing w:after="0" w:line="240" w:lineRule="auto"/>
              <w:rPr>
                <w:rFonts w:ascii="Times New Roman" w:hAnsi="Times New Roman"/>
              </w:rPr>
            </w:pPr>
            <w:r w:rsidRPr="00B678AF">
              <w:rPr>
                <w:rFonts w:ascii="Times New Roman" w:hAnsi="Times New Roman"/>
              </w:rPr>
              <w:t>• powiększenie min. x 70</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27.</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Juniora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dla najmłodszych przyrodników, podświetlany lampką zasilaną baterią wraz z zestawem preparatów m.in. grzyby, zwierzęta, naturalne włókna roślinne, witaminy, algi.</w:t>
            </w:r>
          </w:p>
          <w:p w:rsidR="006424FC" w:rsidRPr="00B678AF" w:rsidRDefault="006424FC" w:rsidP="00022F4F">
            <w:pPr>
              <w:spacing w:after="0" w:line="240" w:lineRule="auto"/>
              <w:rPr>
                <w:rFonts w:ascii="Times New Roman" w:hAnsi="Times New Roman"/>
              </w:rPr>
            </w:pPr>
            <w:r w:rsidRPr="00B678AF">
              <w:rPr>
                <w:rFonts w:ascii="Times New Roman" w:hAnsi="Times New Roman"/>
              </w:rPr>
              <w:t>• powiększ.</w:t>
            </w:r>
            <w:r>
              <w:rPr>
                <w:rFonts w:ascii="Times New Roman" w:hAnsi="Times New Roman"/>
              </w:rPr>
              <w:t xml:space="preserve"> </w:t>
            </w:r>
            <w:r w:rsidRPr="00B678AF">
              <w:rPr>
                <w:rFonts w:ascii="Times New Roman" w:hAnsi="Times New Roman"/>
              </w:rPr>
              <w:t>min 15 x.</w:t>
            </w:r>
          </w:p>
        </w:tc>
      </w:tr>
      <w:tr w:rsidR="006424FC" w:rsidRPr="00B678AF" w:rsidTr="00022F4F">
        <w:trPr>
          <w:cantSplit/>
          <w:trHeight w:val="90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Zwierzęta w ogrodzie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przedstawiająca zwierzęta pożyteczne w ogrodzie oraz szkodniki.</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 min. 50 x 70cm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29.</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Ssaki i ptaki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Plansza przedstawiająca ssaki zapadające w sen zimowy i ptaki migrujące do ciepłych krajów.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 min.  50 x 70cm</w:t>
            </w:r>
          </w:p>
        </w:tc>
      </w:tr>
      <w:tr w:rsidR="006424FC" w:rsidRPr="00B678AF" w:rsidTr="00022F4F">
        <w:trPr>
          <w:cantSplit/>
          <w:trHeight w:val="836"/>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30.</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Plansze – </w:t>
            </w:r>
          </w:p>
          <w:p w:rsidR="006424FC" w:rsidRPr="00B678AF" w:rsidRDefault="006424FC" w:rsidP="00022F4F">
            <w:pPr>
              <w:spacing w:after="0" w:line="240" w:lineRule="auto"/>
              <w:rPr>
                <w:rFonts w:ascii="Times New Roman" w:hAnsi="Times New Roman"/>
              </w:rPr>
            </w:pPr>
            <w:r w:rsidRPr="00B678AF">
              <w:rPr>
                <w:rFonts w:ascii="Times New Roman" w:hAnsi="Times New Roman"/>
              </w:rPr>
              <w:t>Po co uprawiamy.</w:t>
            </w:r>
          </w:p>
          <w:p w:rsidR="006424FC" w:rsidRPr="00B678AF" w:rsidRDefault="006424FC" w:rsidP="00022F4F">
            <w:pPr>
              <w:spacing w:after="0" w:line="240" w:lineRule="auto"/>
              <w:rPr>
                <w:rFonts w:ascii="Times New Roman" w:hAnsi="Times New Roman"/>
              </w:rPr>
            </w:pPr>
            <w:r w:rsidRPr="00B678AF">
              <w:rPr>
                <w:rFonts w:ascii="Times New Roman" w:hAnsi="Times New Roman"/>
              </w:rPr>
              <w:t>Po co hodujemy.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Plansze dwustronne, laminowane</w:t>
            </w:r>
          </w:p>
          <w:p w:rsidR="006424FC" w:rsidRPr="00B678AF" w:rsidRDefault="006424FC" w:rsidP="00022F4F">
            <w:pPr>
              <w:spacing w:after="0" w:line="240" w:lineRule="auto"/>
              <w:rPr>
                <w:rFonts w:ascii="Times New Roman" w:hAnsi="Times New Roman"/>
              </w:rPr>
            </w:pPr>
            <w:r w:rsidRPr="00B678AF">
              <w:rPr>
                <w:rFonts w:ascii="Times New Roman" w:hAnsi="Times New Roman"/>
              </w:rPr>
              <w:t>• wym.</w:t>
            </w:r>
            <w:r>
              <w:rPr>
                <w:rFonts w:ascii="Times New Roman" w:hAnsi="Times New Roman"/>
              </w:rPr>
              <w:t xml:space="preserve"> </w:t>
            </w:r>
            <w:r w:rsidRPr="00B678AF">
              <w:rPr>
                <w:rFonts w:ascii="Times New Roman" w:hAnsi="Times New Roman"/>
              </w:rPr>
              <w:t>min 61 x 86cm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Mój pierwszy przewodnik:</w:t>
            </w: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r w:rsidRPr="00B678AF">
              <w:rPr>
                <w:rFonts w:ascii="Times New Roman" w:hAnsi="Times New Roman"/>
              </w:rPr>
              <w:t>• Jakie to drzewo?</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Jaka to gwiazda?</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ptak?</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motyl?</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owad?</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Jakie to zwierzę?</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grzyb?</w:t>
            </w:r>
          </w:p>
          <w:p w:rsidR="006424FC" w:rsidRPr="00B678AF" w:rsidRDefault="006424FC" w:rsidP="00022F4F">
            <w:pPr>
              <w:spacing w:after="0" w:line="240" w:lineRule="auto"/>
              <w:rPr>
                <w:rFonts w:ascii="Times New Roman" w:hAnsi="Times New Roman"/>
              </w:rPr>
            </w:pPr>
            <w:r w:rsidRPr="00B678AF">
              <w:rPr>
                <w:rFonts w:ascii="Times New Roman" w:hAnsi="Times New Roman"/>
              </w:rPr>
              <w:t>• Jaki to kwiat?</w:t>
            </w:r>
          </w:p>
          <w:p w:rsidR="006424FC" w:rsidRPr="00B678AF" w:rsidRDefault="006424FC" w:rsidP="00022F4F">
            <w:pPr>
              <w:spacing w:after="0" w:line="240" w:lineRule="auto"/>
              <w:rPr>
                <w:rFonts w:ascii="Times New Roman" w:hAnsi="Times New Roman"/>
              </w:rPr>
            </w:pP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8</w:t>
            </w:r>
          </w:p>
          <w:p w:rsidR="006424FC" w:rsidRPr="00B678AF" w:rsidRDefault="006424FC" w:rsidP="00022F4F">
            <w:pPr>
              <w:spacing w:after="0" w:line="240" w:lineRule="auto"/>
              <w:jc w:val="center"/>
              <w:rPr>
                <w:rFonts w:ascii="Times New Roman" w:hAnsi="Times New Roman"/>
              </w:rPr>
            </w:pPr>
          </w:p>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(po 1 szt.)</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przewodników przedstawiających:</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interesujące gatunki drzew,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charakterystykę najważniejszych gwiazd i planet,</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50gatunków ptaków,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 gatunków motyli,</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portrety i opis ok. 50 gatunków owadów,</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opis zwierząt żyjących w Polsce (od roztoczy po ptaki i ssaki),</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gatunki grzybów najczęściej rosnących w polskich lasach,</w:t>
            </w:r>
          </w:p>
          <w:p w:rsidR="006424FC" w:rsidRPr="00B678AF" w:rsidRDefault="006424FC" w:rsidP="006424FC">
            <w:pPr>
              <w:numPr>
                <w:ilvl w:val="0"/>
                <w:numId w:val="21"/>
              </w:numPr>
              <w:spacing w:after="0" w:line="240" w:lineRule="auto"/>
              <w:rPr>
                <w:rFonts w:ascii="Times New Roman" w:hAnsi="Times New Roman"/>
              </w:rPr>
            </w:pPr>
            <w:r w:rsidRPr="00B678AF">
              <w:rPr>
                <w:rFonts w:ascii="Times New Roman" w:hAnsi="Times New Roman"/>
              </w:rPr>
              <w:t>najbardziej interesujących gatunków roślin spotykanych w Polsce.</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Atlas świata dla dzieci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Minimalne wymogi: atlas z mapami, informacjami o mieszkańcach, zwierzętach, roślinach, architekturze, tradycjach ludowych, kulturze typowych dla każdego kontynentu..</w:t>
            </w:r>
          </w:p>
          <w:p w:rsidR="006424FC" w:rsidRPr="00B678AF" w:rsidRDefault="006424FC" w:rsidP="00022F4F">
            <w:pPr>
              <w:spacing w:after="0" w:line="240" w:lineRule="auto"/>
              <w:rPr>
                <w:rFonts w:ascii="Times New Roman" w:hAnsi="Times New Roman"/>
              </w:rPr>
            </w:pPr>
            <w:r w:rsidRPr="00B678AF">
              <w:rPr>
                <w:rFonts w:ascii="Times New Roman" w:hAnsi="Times New Roman"/>
              </w:rPr>
              <w:t>•  Oprawa twarda.</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33.</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Ptaki Polski.</w:t>
            </w:r>
          </w:p>
          <w:p w:rsidR="006424FC" w:rsidRPr="00B678AF" w:rsidRDefault="006424FC" w:rsidP="00022F4F">
            <w:pPr>
              <w:spacing w:after="0" w:line="240" w:lineRule="auto"/>
              <w:rPr>
                <w:rFonts w:ascii="Times New Roman" w:hAnsi="Times New Roman"/>
              </w:rPr>
            </w:pPr>
            <w:r w:rsidRPr="00B678AF">
              <w:rPr>
                <w:rFonts w:ascii="Times New Roman" w:hAnsi="Times New Roman"/>
              </w:rPr>
              <w:t>Encyklopedia ilustrowana.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Minimalne wymogi: encyklopedia ze zdjęciami i opisami gatunków ptaków występujących w Polsce.</w:t>
            </w:r>
          </w:p>
          <w:p w:rsidR="006424FC" w:rsidRPr="00B678AF" w:rsidRDefault="006424FC" w:rsidP="00022F4F">
            <w:pPr>
              <w:spacing w:after="0" w:line="240" w:lineRule="auto"/>
              <w:rPr>
                <w:rFonts w:ascii="Times New Roman" w:hAnsi="Times New Roman"/>
              </w:rPr>
            </w:pPr>
            <w:r w:rsidRPr="00B678AF">
              <w:rPr>
                <w:rFonts w:ascii="Times New Roman" w:hAnsi="Times New Roman"/>
              </w:rPr>
              <w:t>• Oprawa twarda.</w:t>
            </w:r>
          </w:p>
          <w:p w:rsidR="006424FC" w:rsidRPr="00B678AF" w:rsidRDefault="006424FC" w:rsidP="00022F4F">
            <w:pPr>
              <w:spacing w:after="0" w:line="240" w:lineRule="auto"/>
              <w:rPr>
                <w:rFonts w:ascii="Times New Roman" w:hAnsi="Times New Roman"/>
              </w:rPr>
            </w:pPr>
            <w:r w:rsidRPr="00B678AF">
              <w:rPr>
                <w:rFonts w:ascii="Times New Roman" w:hAnsi="Times New Roman"/>
              </w:rPr>
              <w:t>• CD z głosami ptaków.</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34.</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Magnetyczna mapa Polski</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Magnetyczna mapa z zestawami obrazków ułatwiającymi dzieciom przyswajanie najistotniejszych informacji na temat Polski: nazwy i położenie miast wojewódzkich, nazwy sąsiadów  i ich położenie, regionalne stroje ludowe, charakterystyczne miejsca i zabytki naszego kraju.</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50 elementów: wym. mapy  min. 50x50cm</w:t>
            </w:r>
          </w:p>
          <w:p w:rsidR="006424FC" w:rsidRDefault="006424FC" w:rsidP="00022F4F">
            <w:pPr>
              <w:spacing w:after="0" w:line="240" w:lineRule="auto"/>
              <w:rPr>
                <w:rFonts w:ascii="Times New Roman" w:hAnsi="Times New Roman"/>
              </w:rPr>
            </w:pPr>
            <w:r w:rsidRPr="00B678AF">
              <w:rPr>
                <w:rFonts w:ascii="Times New Roman" w:hAnsi="Times New Roman"/>
              </w:rPr>
              <w:t>• min.25 obrazków –</w:t>
            </w:r>
            <w:r>
              <w:rPr>
                <w:rFonts w:ascii="Times New Roman" w:hAnsi="Times New Roman"/>
              </w:rPr>
              <w:t xml:space="preserve"> nazwy miast i </w:t>
            </w:r>
            <w:r w:rsidRPr="00B678AF">
              <w:rPr>
                <w:rFonts w:ascii="Times New Roman" w:hAnsi="Times New Roman"/>
              </w:rPr>
              <w:t xml:space="preserve">sąsiadów Polski; </w:t>
            </w:r>
          </w:p>
          <w:p w:rsidR="006424FC"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 xml:space="preserve">min. 6 obrazków – stroje regionalne; </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min.20 obrazki miejsc i zabytków Polski.</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Tangram matematyczny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dydaktyczna ćwicząca samokontrolę. Zadanie polega na wykonaniu działań matematycznych i zaznaczeniu wyników na magnetycznej tabliczce. Po prawidłowym rozwiązaniu działań powstaje ciekawy obraz.</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dwustronna tabliczka magnetyczna formatu  min.A4,</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46 magnetycznych trójkątów,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min.10 k</w:t>
            </w:r>
            <w:r>
              <w:rPr>
                <w:rFonts w:ascii="Times New Roman" w:hAnsi="Times New Roman"/>
              </w:rPr>
              <w:t>art z działaniami w zakresie do </w:t>
            </w:r>
            <w:r w:rsidRPr="00B678AF">
              <w:rPr>
                <w:rFonts w:ascii="Times New Roman" w:hAnsi="Times New Roman"/>
              </w:rPr>
              <w:t>30,</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 xml:space="preserve">min. 16 kart z działaniami w </w:t>
            </w:r>
            <w:r>
              <w:rPr>
                <w:rFonts w:ascii="Times New Roman" w:hAnsi="Times New Roman"/>
              </w:rPr>
              <w:t>zakresie do </w:t>
            </w:r>
            <w:r w:rsidRPr="00B678AF">
              <w:rPr>
                <w:rFonts w:ascii="Times New Roman" w:hAnsi="Times New Roman"/>
              </w:rPr>
              <w:t>100,</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1 książka z rozwiązaniami.</w:t>
            </w:r>
          </w:p>
        </w:tc>
      </w:tr>
      <w:tr w:rsidR="006424FC" w:rsidRPr="00B678AF" w:rsidTr="00022F4F">
        <w:trPr>
          <w:cantSplit/>
          <w:trHeight w:val="524"/>
        </w:trPr>
        <w:tc>
          <w:tcPr>
            <w:tcW w:w="710" w:type="dxa"/>
            <w:vMerge w:val="restart"/>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36.</w:t>
            </w:r>
          </w:p>
        </w:tc>
        <w:tc>
          <w:tcPr>
            <w:tcW w:w="2268" w:type="dxa"/>
          </w:tcPr>
          <w:p w:rsidR="006424FC" w:rsidRPr="00B678AF" w:rsidRDefault="006424FC" w:rsidP="00022F4F">
            <w:pPr>
              <w:spacing w:after="0" w:line="240" w:lineRule="auto"/>
              <w:rPr>
                <w:rFonts w:ascii="Times New Roman" w:hAnsi="Times New Roman"/>
              </w:rPr>
            </w:pPr>
            <w:r>
              <w:rPr>
                <w:rFonts w:ascii="Times New Roman" w:hAnsi="Times New Roman"/>
              </w:rPr>
              <w:t>Bingo</w:t>
            </w:r>
          </w:p>
        </w:tc>
        <w:tc>
          <w:tcPr>
            <w:tcW w:w="850" w:type="dxa"/>
            <w:vMerge w:val="restart"/>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Borders>
              <w:bottom w:val="single" w:sz="24" w:space="0" w:color="auto"/>
            </w:tcBorders>
          </w:tcPr>
          <w:p w:rsidR="006424FC" w:rsidRPr="00B678AF" w:rsidRDefault="006424FC" w:rsidP="00022F4F">
            <w:pPr>
              <w:jc w:val="center"/>
              <w:rPr>
                <w:rFonts w:ascii="Times New Roman" w:hAnsi="Times New Roman"/>
              </w:rPr>
            </w:pPr>
            <w:r w:rsidRPr="00B678AF">
              <w:rPr>
                <w:rFonts w:ascii="Times New Roman" w:hAnsi="Times New Roman"/>
              </w:rPr>
              <w:t>Razem 9</w:t>
            </w:r>
          </w:p>
        </w:tc>
        <w:tc>
          <w:tcPr>
            <w:tcW w:w="4961" w:type="dxa"/>
            <w:vMerge w:val="restart"/>
          </w:tcPr>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p>
          <w:p w:rsidR="006424FC" w:rsidRPr="00B678AF" w:rsidRDefault="006424FC" w:rsidP="00022F4F">
            <w:pPr>
              <w:spacing w:after="0" w:line="240" w:lineRule="auto"/>
              <w:rPr>
                <w:rFonts w:ascii="Times New Roman" w:hAnsi="Times New Roman"/>
              </w:rPr>
            </w:pPr>
            <w:r w:rsidRPr="00B678AF">
              <w:rPr>
                <w:rFonts w:ascii="Times New Roman" w:hAnsi="Times New Roman"/>
              </w:rPr>
              <w:t>•Dwa zestawy kart i kartoników: jeden dotyczy dodawania, drugi odejmowania;</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10 kart po 6 liczb;</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min.60 dwustronnych kartoników z działaniami w postaci dwóch rodzajów zapisu (poziomego i pionowego).</w:t>
            </w:r>
          </w:p>
        </w:tc>
      </w:tr>
      <w:tr w:rsidR="006424FC" w:rsidRPr="00B678AF" w:rsidTr="00022F4F">
        <w:trPr>
          <w:cantSplit/>
          <w:trHeight w:val="720"/>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•Dodawanie i odejmowanie do 20.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Borders>
              <w:top w:val="single" w:sz="24" w:space="0" w:color="auto"/>
            </w:tcBorders>
          </w:tcPr>
          <w:p w:rsidR="006424FC" w:rsidRPr="00B678AF" w:rsidRDefault="006424FC" w:rsidP="00022F4F">
            <w:pPr>
              <w:jc w:val="center"/>
              <w:rPr>
                <w:rFonts w:ascii="Times New Roman" w:hAnsi="Times New Roman"/>
              </w:rPr>
            </w:pPr>
            <w:r w:rsidRPr="00B678AF">
              <w:rPr>
                <w:rFonts w:ascii="Times New Roman" w:hAnsi="Times New Roman"/>
              </w:rPr>
              <w:t>1</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787"/>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•Dodawanie i odejmowanie do 100.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jc w:val="center"/>
              <w:rPr>
                <w:rFonts w:ascii="Times New Roman" w:hAnsi="Times New Roman"/>
              </w:rPr>
            </w:pPr>
            <w:r w:rsidRPr="00B678AF">
              <w:rPr>
                <w:rFonts w:ascii="Times New Roman" w:hAnsi="Times New Roman"/>
              </w:rPr>
              <w:t>3</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626"/>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•Mnożenie i dzielenie do 20.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vMerge w:val="restart"/>
          </w:tcPr>
          <w:p w:rsidR="006424FC" w:rsidRPr="00B678AF" w:rsidRDefault="006424FC" w:rsidP="00022F4F">
            <w:pPr>
              <w:spacing w:after="0" w:line="240" w:lineRule="auto"/>
              <w:rPr>
                <w:rFonts w:ascii="Times New Roman" w:hAnsi="Times New Roman"/>
              </w:rPr>
            </w:pPr>
            <w:r w:rsidRPr="00B678AF">
              <w:rPr>
                <w:rFonts w:ascii="Times New Roman" w:hAnsi="Times New Roman"/>
              </w:rPr>
              <w:t>• Dwa zestawy kart i kartoników: jeden dotyczy mnożenia, drugi dzielenia;</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min.10 kart po 6 liczb;</w:t>
            </w:r>
          </w:p>
          <w:p w:rsidR="006424FC" w:rsidRPr="00B678AF" w:rsidRDefault="006424FC" w:rsidP="00022F4F">
            <w:pPr>
              <w:spacing w:after="0" w:line="240" w:lineRule="auto"/>
              <w:rPr>
                <w:rFonts w:ascii="Times New Roman" w:hAnsi="Times New Roman"/>
              </w:rPr>
            </w:pPr>
            <w:r w:rsidRPr="00B678AF">
              <w:rPr>
                <w:rFonts w:ascii="Times New Roman" w:hAnsi="Times New Roman"/>
              </w:rPr>
              <w:t>•</w:t>
            </w:r>
            <w:r>
              <w:rPr>
                <w:rFonts w:ascii="Times New Roman" w:hAnsi="Times New Roman"/>
              </w:rPr>
              <w:t xml:space="preserve"> </w:t>
            </w:r>
            <w:r w:rsidRPr="00B678AF">
              <w:rPr>
                <w:rFonts w:ascii="Times New Roman" w:hAnsi="Times New Roman"/>
              </w:rPr>
              <w:t>min. 30 dwustronnych kartoników z działaniami.</w:t>
            </w:r>
          </w:p>
        </w:tc>
      </w:tr>
      <w:tr w:rsidR="006424FC" w:rsidRPr="00B678AF" w:rsidTr="00022F4F">
        <w:trPr>
          <w:cantSplit/>
          <w:trHeight w:val="598"/>
        </w:trPr>
        <w:tc>
          <w:tcPr>
            <w:tcW w:w="710" w:type="dxa"/>
            <w:vMerge/>
          </w:tcPr>
          <w:p w:rsidR="006424FC" w:rsidRPr="00B678AF" w:rsidRDefault="006424FC" w:rsidP="00022F4F">
            <w:pPr>
              <w:spacing w:after="0" w:line="240" w:lineRule="auto"/>
              <w:jc w:val="center"/>
              <w:rPr>
                <w:rFonts w:ascii="Times New Roman" w:hAnsi="Times New Roman"/>
              </w:rPr>
            </w:pPr>
          </w:p>
        </w:tc>
        <w:tc>
          <w:tcPr>
            <w:tcW w:w="2268" w:type="dxa"/>
          </w:tcPr>
          <w:p w:rsidR="006424FC" w:rsidRPr="00B678AF" w:rsidRDefault="006424FC" w:rsidP="00022F4F">
            <w:pPr>
              <w:rPr>
                <w:rFonts w:ascii="Times New Roman" w:hAnsi="Times New Roman"/>
              </w:rPr>
            </w:pPr>
            <w:r w:rsidRPr="00B678AF">
              <w:rPr>
                <w:rFonts w:ascii="Times New Roman" w:hAnsi="Times New Roman"/>
              </w:rPr>
              <w:t>•Mnożenie i dzielenie do 100.</w:t>
            </w:r>
          </w:p>
        </w:tc>
        <w:tc>
          <w:tcPr>
            <w:tcW w:w="850" w:type="dxa"/>
            <w:vMerge/>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vMerge/>
          </w:tcPr>
          <w:p w:rsidR="006424FC" w:rsidRPr="00B678AF" w:rsidRDefault="006424FC" w:rsidP="00022F4F">
            <w:pPr>
              <w:spacing w:after="0" w:line="240" w:lineRule="auto"/>
              <w:rPr>
                <w:rFonts w:ascii="Times New Roman" w:hAnsi="Times New Roman"/>
              </w:rPr>
            </w:pP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37.</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Konstrukcje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Układanki ćwiczące zdolność analizowania i myślenia obrazowego oparte na zasadzie domina. Należy dobrać do siebie parę obrazków: elementy luźne i złożone w całość. Każdy zestaw  - dwa komplety o różnym stopniu trudności.</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min.2 komplety domina po24 karty, łącznie 48 kart z grubego kartonu.</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38.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Mozaika w drewnianym pudełku.</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Pomoc służąca doskonaleniu koncentracji, umiejętności analizowania, tworzenia logicznych struktur i kombinacji.</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40 drewnianych </w:t>
            </w:r>
            <w:proofErr w:type="spellStart"/>
            <w:r w:rsidRPr="00B678AF">
              <w:rPr>
                <w:rFonts w:ascii="Times New Roman" w:hAnsi="Times New Roman"/>
              </w:rPr>
              <w:t>elem</w:t>
            </w:r>
            <w:proofErr w:type="spellEnd"/>
            <w:r w:rsidRPr="00B678AF">
              <w:rPr>
                <w:rFonts w:ascii="Times New Roman" w:hAnsi="Times New Roman"/>
              </w:rPr>
              <w:t>. w kształcie rombów  i trójkątów  w 5 kolorach,</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książeczka z 48 wzorami o wzrastającym stopniu trudności.</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39.</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Świadomość przestrzenna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Gra o zależności przedmiotów w odniesieniu do ich kształtów oraz miejsca w przestrzeni.</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2 tablice;</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min.18 kart do ćwiczeń;</w:t>
            </w:r>
          </w:p>
          <w:p w:rsidR="006424FC" w:rsidRPr="00B678AF" w:rsidRDefault="006424FC" w:rsidP="00022F4F">
            <w:pPr>
              <w:spacing w:after="0" w:line="240" w:lineRule="auto"/>
              <w:rPr>
                <w:rFonts w:ascii="Times New Roman" w:hAnsi="Times New Roman"/>
              </w:rPr>
            </w:pPr>
            <w:r w:rsidRPr="00B678AF">
              <w:rPr>
                <w:rFonts w:ascii="Times New Roman" w:hAnsi="Times New Roman"/>
              </w:rPr>
              <w:t>• min. 96 żetonów.</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40.</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konstrukcyjne – skręcane</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 śrub, nakrętek oraz listew i klocków z otworami do konstrukcji maszyn, zwierząt, rozwijający </w:t>
            </w:r>
            <w:r w:rsidRPr="00B678AF">
              <w:rPr>
                <w:rStyle w:val="st"/>
                <w:rFonts w:ascii="Times New Roman" w:hAnsi="Times New Roman"/>
              </w:rPr>
              <w:t>wyobraźnię, sprawność manualną, koordynację wzrokową i kreatywność</w:t>
            </w:r>
            <w:r w:rsidRPr="00B678AF">
              <w:rPr>
                <w:rFonts w:ascii="Times New Roman" w:hAnsi="Times New Roman"/>
              </w:rPr>
              <w:t>.</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•min.76 </w:t>
            </w:r>
            <w:proofErr w:type="spellStart"/>
            <w:r w:rsidRPr="00B678AF">
              <w:rPr>
                <w:rFonts w:ascii="Times New Roman" w:hAnsi="Times New Roman"/>
              </w:rPr>
              <w:t>elem</w:t>
            </w:r>
            <w:proofErr w:type="spellEnd"/>
            <w:r w:rsidRPr="00B678AF">
              <w:rPr>
                <w:rFonts w:ascii="Times New Roman" w:hAnsi="Times New Roman"/>
              </w:rPr>
              <w:t>. z kolorowego tworzywa.</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eksperymentów</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Laboratorium botaniczne pozwalające odkrywać i poznawać królestwo roślin.</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5 pojemników laboratoryjnych;</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doniczek torfowych;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tabletek torfowych;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2 gąbki do kiełkowania nasion;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1 woreczek nasion z 8 różnymi gatunkami roślin;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stanowisko laboratoryjne, soczewka powiększająca, łopatka, linijka, kroplomierz, </w:t>
            </w:r>
            <w:proofErr w:type="spellStart"/>
            <w:r w:rsidRPr="00B678AF">
              <w:rPr>
                <w:rFonts w:ascii="Times New Roman" w:hAnsi="Times New Roman"/>
              </w:rPr>
              <w:t>penseta</w:t>
            </w:r>
            <w:proofErr w:type="spellEnd"/>
            <w:r w:rsidRPr="00B678AF">
              <w:rPr>
                <w:rFonts w:ascii="Times New Roman" w:hAnsi="Times New Roman"/>
              </w:rPr>
              <w:t>, podpórka roślin, karta identyfikacyjna, arkusz danych, podręcznik przyrodniczy.</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42.</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recyklingu</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dla nauczycieli i uczniów do przeprowadzania eksperymentów:</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min.6 pojemników o wym. min.14,5x12 cm;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próbek miedzi, cyny, plastiku i aluminium; </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•min. 6 kartoników; </w:t>
            </w:r>
          </w:p>
          <w:p w:rsidR="006424FC" w:rsidRPr="00B678AF" w:rsidRDefault="006424FC" w:rsidP="00022F4F">
            <w:pPr>
              <w:spacing w:after="0" w:line="240" w:lineRule="auto"/>
              <w:rPr>
                <w:rFonts w:ascii="Times New Roman" w:hAnsi="Times New Roman"/>
              </w:rPr>
            </w:pPr>
            <w:r w:rsidRPr="00B678AF">
              <w:rPr>
                <w:rFonts w:ascii="Times New Roman" w:hAnsi="Times New Roman"/>
              </w:rPr>
              <w:t>• przewodnik dla nauczyciela</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43.</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Owocowy ogród – gra logiczna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Gra logiczna polegająca na układaniu figurek owoców na tablicy wg schematów z kart pracy. Zadania stopniowane są według trudności. Zadaniem gracza jest przekształcenie układu przy jak najmniejszej liczbie ruchów. Gra rozwija logiczne myślenie i umiejętność przewidywania.</w:t>
            </w:r>
            <w:r w:rsidRPr="00B678AF">
              <w:rPr>
                <w:rFonts w:ascii="Times New Roman" w:hAnsi="Times New Roman"/>
              </w:rPr>
              <w:br/>
              <w:t>•min. 1 tablica o wym. min. 34 x 34 cm, wykonana z  płyty z 16 polami</w:t>
            </w:r>
            <w:r w:rsidRPr="00B678AF">
              <w:rPr>
                <w:rFonts w:ascii="Times New Roman" w:hAnsi="Times New Roman"/>
              </w:rPr>
              <w:br/>
              <w:t>• min.16 owoców,</w:t>
            </w:r>
            <w:r w:rsidRPr="00B678AF">
              <w:rPr>
                <w:rFonts w:ascii="Times New Roman" w:hAnsi="Times New Roman"/>
              </w:rPr>
              <w:br/>
              <w:t>•min. 24 karty pracy o wym. do23 x 11 cm</w:t>
            </w:r>
          </w:p>
        </w:tc>
      </w:tr>
      <w:tr w:rsidR="006424FC" w:rsidRPr="00B678AF" w:rsidTr="00022F4F">
        <w:trPr>
          <w:cantSplit/>
          <w:trHeight w:val="795"/>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44.</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Owady piankowe samoprzylepne</w:t>
            </w:r>
          </w:p>
        </w:tc>
        <w:tc>
          <w:tcPr>
            <w:tcW w:w="850" w:type="dxa"/>
          </w:tcPr>
          <w:p w:rsidR="006424FC" w:rsidRPr="00B678AF" w:rsidRDefault="006424FC" w:rsidP="00022F4F">
            <w:pPr>
              <w:spacing w:after="0" w:line="240" w:lineRule="auto"/>
              <w:jc w:val="center"/>
              <w:rPr>
                <w:rFonts w:ascii="Times New Roman" w:hAnsi="Times New Roman"/>
              </w:rPr>
            </w:pPr>
          </w:p>
        </w:tc>
        <w:tc>
          <w:tcPr>
            <w:tcW w:w="851" w:type="dxa"/>
          </w:tcPr>
          <w:p w:rsidR="006424FC" w:rsidRPr="00B678AF" w:rsidRDefault="006424FC" w:rsidP="00022F4F">
            <w:pPr>
              <w:spacing w:after="0" w:line="240" w:lineRule="auto"/>
              <w:jc w:val="center"/>
              <w:rPr>
                <w:rFonts w:ascii="Times New Roman" w:hAnsi="Times New Roman"/>
              </w:rPr>
            </w:pP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do prac plastycznych:</w:t>
            </w:r>
          </w:p>
          <w:p w:rsidR="006424FC" w:rsidRPr="00B678AF" w:rsidRDefault="006424FC" w:rsidP="00022F4F">
            <w:pPr>
              <w:spacing w:after="0" w:line="240" w:lineRule="auto"/>
              <w:rPr>
                <w:rFonts w:ascii="Times New Roman" w:hAnsi="Times New Roman"/>
              </w:rPr>
            </w:pPr>
            <w:r w:rsidRPr="00B678AF">
              <w:rPr>
                <w:rFonts w:ascii="Times New Roman" w:hAnsi="Times New Roman"/>
              </w:rPr>
              <w:t>•min. 72 szt., 5 rodzajów o dł. od 3,5 do 5,8 cm</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lastRenderedPageBreak/>
              <w:t>45.</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Budowniczy – zestaw duży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Klocki o różnych kształtach do zabaw konstrukcyjnych, łączących się ze sobą na płaszczyźnie i w przestrzeni:</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•max. 138 </w:t>
            </w:r>
            <w:proofErr w:type="spellStart"/>
            <w:r w:rsidRPr="00B678AF">
              <w:rPr>
                <w:rFonts w:ascii="Times New Roman" w:hAnsi="Times New Roman"/>
              </w:rPr>
              <w:t>elem</w:t>
            </w:r>
            <w:proofErr w:type="spellEnd"/>
            <w:r w:rsidRPr="00B678AF">
              <w:rPr>
                <w:rFonts w:ascii="Times New Roman" w:hAnsi="Times New Roman"/>
              </w:rPr>
              <w:t>.</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46.</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Mikroskop binokularowy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 MINIMALNE PARAMETRY.</w:t>
            </w:r>
          </w:p>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Mikroskop binokularowy, </w:t>
            </w:r>
          </w:p>
          <w:p w:rsidR="006424FC" w:rsidRPr="00B678AF" w:rsidRDefault="006424FC" w:rsidP="00022F4F">
            <w:pPr>
              <w:spacing w:after="0" w:line="240" w:lineRule="auto"/>
              <w:rPr>
                <w:rFonts w:ascii="Times New Roman" w:hAnsi="Times New Roman"/>
              </w:rPr>
            </w:pPr>
            <w:r w:rsidRPr="00B678AF">
              <w:rPr>
                <w:rFonts w:ascii="Times New Roman" w:hAnsi="Times New Roman"/>
              </w:rPr>
              <w:t>powiększenie 20x</w:t>
            </w:r>
            <w:r w:rsidRPr="00B678AF">
              <w:rPr>
                <w:rFonts w:ascii="Times New Roman" w:hAnsi="Times New Roman"/>
              </w:rPr>
              <w:br/>
              <w:t>- okular WF 10x</w:t>
            </w:r>
            <w:r w:rsidRPr="00B678AF">
              <w:rPr>
                <w:rFonts w:ascii="Times New Roman" w:hAnsi="Times New Roman"/>
              </w:rPr>
              <w:br/>
              <w:t>- tubus: binokularny</w:t>
            </w:r>
            <w:r w:rsidRPr="00B678AF">
              <w:rPr>
                <w:rFonts w:ascii="Times New Roman" w:hAnsi="Times New Roman"/>
              </w:rPr>
              <w:br/>
              <w:t>- obiektyw 2x</w:t>
            </w:r>
            <w:r w:rsidRPr="00B678AF">
              <w:rPr>
                <w:rFonts w:ascii="Times New Roman" w:hAnsi="Times New Roman"/>
              </w:rPr>
              <w:br/>
              <w:t xml:space="preserve">- plastikowy statyw </w:t>
            </w:r>
            <w:r w:rsidRPr="00B678AF">
              <w:rPr>
                <w:rFonts w:ascii="Times New Roman" w:hAnsi="Times New Roman"/>
              </w:rPr>
              <w:br/>
              <w:t>- regulowane pokrętło ostrości 22 mm</w:t>
            </w:r>
            <w:r w:rsidRPr="00B678AF">
              <w:rPr>
                <w:rFonts w:ascii="Times New Roman" w:hAnsi="Times New Roman"/>
              </w:rPr>
              <w:br/>
              <w:t>- ruchome zaciski</w:t>
            </w:r>
            <w:r w:rsidRPr="00B678AF">
              <w:rPr>
                <w:rFonts w:ascii="Times New Roman" w:hAnsi="Times New Roman"/>
              </w:rPr>
              <w:br/>
              <w:t>- stolik śr. min.5 cm</w:t>
            </w:r>
            <w:r w:rsidRPr="00B678AF">
              <w:rPr>
                <w:rFonts w:ascii="Times New Roman" w:hAnsi="Times New Roman"/>
              </w:rPr>
              <w:br/>
              <w:t xml:space="preserve">- oświetlenie elektryczne </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47.</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Mini wafle konstruktor</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1</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 klocków do zabaw konstrukcyjnych rozwijający </w:t>
            </w:r>
            <w:r w:rsidRPr="00B678AF">
              <w:rPr>
                <w:rStyle w:val="st"/>
                <w:rFonts w:ascii="Times New Roman" w:hAnsi="Times New Roman"/>
              </w:rPr>
              <w:t>wyobraźnię, sprawność manualną, koordynację wzrokową i kreatywność max. (</w:t>
            </w:r>
            <w:r w:rsidRPr="00B678AF">
              <w:rPr>
                <w:rFonts w:ascii="Times New Roman" w:hAnsi="Times New Roman"/>
              </w:rPr>
              <w:t>500 elementów).</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48.</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szt.</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Kasa fiskalna z wyświetlaczem, dźwiękiem uaktywnianym przy otwieraniu, z zestawem banknotów i monet, instrukcją obsługi. Pomoc do kształcenia i rozwijania umiejętności praktycznych.</w:t>
            </w:r>
          </w:p>
        </w:tc>
      </w:tr>
      <w:tr w:rsidR="006424FC" w:rsidRPr="00B678AF" w:rsidTr="00022F4F">
        <w:trPr>
          <w:cantSplit/>
          <w:trHeight w:val="588"/>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49.</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Zestaw plastyczny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Default="006424FC" w:rsidP="00022F4F">
            <w:pPr>
              <w:spacing w:after="0" w:line="240" w:lineRule="auto"/>
              <w:rPr>
                <w:rFonts w:ascii="Times New Roman" w:hAnsi="Times New Roman"/>
              </w:rPr>
            </w:pPr>
            <w:r w:rsidRPr="00B678AF">
              <w:rPr>
                <w:rStyle w:val="Uwydatnienie"/>
                <w:rFonts w:ascii="Times New Roman" w:hAnsi="Times New Roman"/>
              </w:rPr>
              <w:t>Zestaw</w:t>
            </w:r>
            <w:r w:rsidRPr="00B678AF">
              <w:rPr>
                <w:rStyle w:val="st"/>
                <w:rFonts w:ascii="Times New Roman" w:hAnsi="Times New Roman"/>
                <w:i/>
              </w:rPr>
              <w:t xml:space="preserve"> </w:t>
            </w:r>
            <w:r w:rsidRPr="00B678AF">
              <w:rPr>
                <w:rStyle w:val="st"/>
                <w:rFonts w:ascii="Times New Roman" w:hAnsi="Times New Roman"/>
              </w:rPr>
              <w:t xml:space="preserve">materiałów </w:t>
            </w:r>
            <w:r w:rsidRPr="00B678AF">
              <w:rPr>
                <w:rStyle w:val="Uwydatnienie"/>
                <w:rFonts w:ascii="Times New Roman" w:hAnsi="Times New Roman"/>
              </w:rPr>
              <w:t>plastycznych na cały rok</w:t>
            </w:r>
            <w:r w:rsidRPr="00B678AF">
              <w:rPr>
                <w:rStyle w:val="st"/>
                <w:rFonts w:ascii="Times New Roman" w:hAnsi="Times New Roman"/>
                <w:i/>
              </w:rPr>
              <w:t xml:space="preserve"> </w:t>
            </w:r>
            <w:r w:rsidRPr="00B678AF">
              <w:rPr>
                <w:rStyle w:val="st"/>
                <w:rFonts w:ascii="Times New Roman" w:hAnsi="Times New Roman"/>
              </w:rPr>
              <w:t xml:space="preserve">dla całej grupy </w:t>
            </w:r>
            <w:r>
              <w:rPr>
                <w:rFonts w:ascii="Times New Roman" w:hAnsi="Times New Roman"/>
              </w:rPr>
              <w:t>(8 – 10 osobowej)</w:t>
            </w:r>
            <w:r w:rsidRPr="00B678AF">
              <w:rPr>
                <w:rFonts w:ascii="Times New Roman" w:hAnsi="Times New Roman"/>
              </w:rPr>
              <w:t>.</w:t>
            </w:r>
          </w:p>
          <w:p w:rsidR="006424FC" w:rsidRPr="00B678AF" w:rsidRDefault="006424FC" w:rsidP="00022F4F">
            <w:pPr>
              <w:spacing w:after="0" w:line="240" w:lineRule="auto"/>
              <w:rPr>
                <w:rFonts w:ascii="Times New Roman" w:hAnsi="Times New Roman"/>
              </w:rPr>
            </w:pPr>
            <w:r>
              <w:rPr>
                <w:rFonts w:ascii="Times New Roman" w:hAnsi="Times New Roman"/>
              </w:rPr>
              <w:t>Papiery do rysowania, wycinankowe, ozdobne, farby, kleje i akcesoria samoprzylepne itp.</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50.</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Geometryczny zestaw 3D</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3</w:t>
            </w:r>
          </w:p>
        </w:tc>
        <w:tc>
          <w:tcPr>
            <w:tcW w:w="4961" w:type="dxa"/>
          </w:tcPr>
          <w:p w:rsidR="006424FC" w:rsidRPr="00B678AF" w:rsidRDefault="006424FC" w:rsidP="00022F4F">
            <w:pPr>
              <w:spacing w:after="0" w:line="240" w:lineRule="auto"/>
              <w:rPr>
                <w:rStyle w:val="Uwydatnienie"/>
                <w:rFonts w:ascii="Times New Roman" w:hAnsi="Times New Roman"/>
                <w:i w:val="0"/>
              </w:rPr>
            </w:pPr>
            <w:r w:rsidRPr="00B678AF">
              <w:rPr>
                <w:rFonts w:ascii="Times New Roman" w:hAnsi="Times New Roman"/>
              </w:rPr>
              <w:t>Zestaw  przezroczystych figur, które można wykorzystać w różnych sytuacjach edukacyjnych oraz do zabaw. Umożliwia szereg ćwiczeń demonstracyjnych, pomaga uczniom zrozumieć różnice i zapamiętać podstawowe cechy poszczególnych figur, mierzenia obwodu, obliczania pola powierzchni. Figury mogą stanowić również szablony do odrysowywania i tworzenia różnych obrazków, wzorów lub tworzenia obrazów płaskich.</w:t>
            </w:r>
          </w:p>
        </w:tc>
      </w:tr>
      <w:tr w:rsidR="006424FC" w:rsidRPr="00B678AF" w:rsidTr="00022F4F">
        <w:trPr>
          <w:cantSplit/>
          <w:trHeight w:val="917"/>
        </w:trPr>
        <w:tc>
          <w:tcPr>
            <w:tcW w:w="71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51.</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Wyprawka kreatywna</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Default="006424FC" w:rsidP="00022F4F">
            <w:pPr>
              <w:spacing w:after="0" w:line="240" w:lineRule="auto"/>
              <w:rPr>
                <w:rFonts w:ascii="Times New Roman" w:hAnsi="Times New Roman"/>
              </w:rPr>
            </w:pPr>
            <w:r w:rsidRPr="00B678AF">
              <w:rPr>
                <w:rFonts w:ascii="Times New Roman" w:hAnsi="Times New Roman"/>
              </w:rPr>
              <w:t>Zestaw różnorodnych produktów do urozmaicenia prac plastycznych dla grupy</w:t>
            </w:r>
            <w:r>
              <w:rPr>
                <w:rFonts w:ascii="Times New Roman" w:hAnsi="Times New Roman"/>
              </w:rPr>
              <w:t xml:space="preserve"> (8 – 10 osobowej)</w:t>
            </w:r>
            <w:r w:rsidRPr="00B678AF">
              <w:rPr>
                <w:rFonts w:ascii="Times New Roman" w:hAnsi="Times New Roman"/>
              </w:rPr>
              <w:t>.</w:t>
            </w:r>
          </w:p>
          <w:p w:rsidR="006424FC" w:rsidRPr="00B678AF" w:rsidRDefault="006424FC" w:rsidP="00022F4F">
            <w:pPr>
              <w:spacing w:after="0" w:line="240" w:lineRule="auto"/>
              <w:rPr>
                <w:rStyle w:val="Uwydatnienie"/>
                <w:rFonts w:ascii="Times New Roman" w:hAnsi="Times New Roman"/>
                <w:i w:val="0"/>
              </w:rPr>
            </w:pPr>
            <w:r>
              <w:rPr>
                <w:rFonts w:ascii="Times New Roman" w:hAnsi="Times New Roman"/>
              </w:rPr>
              <w:t xml:space="preserve">Kółka, kwadraty do orgiami, pompony, kolorowe druciki, tektury, cekiny itp. </w:t>
            </w:r>
          </w:p>
        </w:tc>
      </w:tr>
      <w:tr w:rsidR="006424FC" w:rsidRPr="00B678AF" w:rsidTr="00022F4F">
        <w:trPr>
          <w:cantSplit/>
          <w:trHeight w:val="1134"/>
        </w:trPr>
        <w:tc>
          <w:tcPr>
            <w:tcW w:w="710" w:type="dxa"/>
          </w:tcPr>
          <w:p w:rsidR="006424FC" w:rsidRPr="00B678AF" w:rsidRDefault="006424FC" w:rsidP="00022F4F">
            <w:pPr>
              <w:spacing w:after="0" w:line="240" w:lineRule="auto"/>
              <w:jc w:val="center"/>
              <w:rPr>
                <w:rFonts w:ascii="Times New Roman" w:hAnsi="Times New Roman"/>
              </w:rPr>
            </w:pPr>
            <w:r>
              <w:rPr>
                <w:rFonts w:ascii="Times New Roman" w:hAnsi="Times New Roman"/>
              </w:rPr>
              <w:t>52</w:t>
            </w:r>
            <w:r w:rsidRPr="00B678AF">
              <w:rPr>
                <w:rFonts w:ascii="Times New Roman" w:hAnsi="Times New Roman"/>
              </w:rPr>
              <w:t>.</w:t>
            </w:r>
          </w:p>
        </w:tc>
        <w:tc>
          <w:tcPr>
            <w:tcW w:w="2268"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Kolorowe sześciany</w:t>
            </w:r>
          </w:p>
        </w:tc>
        <w:tc>
          <w:tcPr>
            <w:tcW w:w="850"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komp.</w:t>
            </w:r>
          </w:p>
        </w:tc>
        <w:tc>
          <w:tcPr>
            <w:tcW w:w="851" w:type="dxa"/>
          </w:tcPr>
          <w:p w:rsidR="006424FC" w:rsidRPr="00B678AF" w:rsidRDefault="006424FC" w:rsidP="00022F4F">
            <w:pPr>
              <w:spacing w:after="0" w:line="240" w:lineRule="auto"/>
              <w:jc w:val="center"/>
              <w:rPr>
                <w:rFonts w:ascii="Times New Roman" w:hAnsi="Times New Roman"/>
              </w:rPr>
            </w:pPr>
            <w:r w:rsidRPr="00B678AF">
              <w:rPr>
                <w:rFonts w:ascii="Times New Roman" w:hAnsi="Times New Roman"/>
              </w:rPr>
              <w:t>2</w:t>
            </w:r>
          </w:p>
        </w:tc>
        <w:tc>
          <w:tcPr>
            <w:tcW w:w="4961" w:type="dxa"/>
          </w:tcPr>
          <w:p w:rsidR="006424FC" w:rsidRPr="00B678AF" w:rsidRDefault="006424FC" w:rsidP="00022F4F">
            <w:pPr>
              <w:spacing w:after="0" w:line="240" w:lineRule="auto"/>
              <w:rPr>
                <w:rFonts w:ascii="Times New Roman" w:hAnsi="Times New Roman"/>
              </w:rPr>
            </w:pPr>
            <w:r w:rsidRPr="00B678AF">
              <w:rPr>
                <w:rFonts w:ascii="Times New Roman" w:hAnsi="Times New Roman"/>
              </w:rPr>
              <w:t xml:space="preserve">Zestawy konstrukcyjne z elementami w kształcie kwadratowych ścianek umożliwiające budowanie kolorowych sześcianów oraz bardziej złożonych dużych konstrukcji. </w:t>
            </w:r>
          </w:p>
          <w:p w:rsidR="006424FC" w:rsidRPr="00B678AF" w:rsidRDefault="006424FC" w:rsidP="00022F4F">
            <w:pPr>
              <w:spacing w:after="0" w:line="240" w:lineRule="auto"/>
              <w:rPr>
                <w:rStyle w:val="Uwydatnienie"/>
                <w:rFonts w:ascii="Times New Roman" w:hAnsi="Times New Roman"/>
                <w:i w:val="0"/>
              </w:rPr>
            </w:pPr>
            <w:r w:rsidRPr="00B678AF">
              <w:rPr>
                <w:rFonts w:ascii="Times New Roman" w:hAnsi="Times New Roman"/>
              </w:rPr>
              <w:t xml:space="preserve">Min.24 </w:t>
            </w:r>
            <w:proofErr w:type="spellStart"/>
            <w:r w:rsidRPr="00B678AF">
              <w:rPr>
                <w:rFonts w:ascii="Times New Roman" w:hAnsi="Times New Roman"/>
              </w:rPr>
              <w:t>elem</w:t>
            </w:r>
            <w:proofErr w:type="spellEnd"/>
            <w:r w:rsidRPr="00B678AF">
              <w:rPr>
                <w:rFonts w:ascii="Times New Roman" w:hAnsi="Times New Roman"/>
              </w:rPr>
              <w:t>.; dł. boku min. 22 cm</w:t>
            </w:r>
          </w:p>
        </w:tc>
      </w:tr>
    </w:tbl>
    <w:p w:rsidR="006424FC" w:rsidRDefault="006424FC" w:rsidP="006424FC">
      <w:pPr>
        <w:rPr>
          <w:rFonts w:ascii="Times New Roman" w:hAnsi="Times New Roman"/>
        </w:rPr>
      </w:pPr>
    </w:p>
    <w:p w:rsidR="006424FC" w:rsidRDefault="006424FC" w:rsidP="006424FC"/>
    <w:p w:rsidR="006424FC" w:rsidRDefault="006424FC" w:rsidP="006424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4"/>
        <w:gridCol w:w="938"/>
        <w:gridCol w:w="840"/>
        <w:gridCol w:w="3680"/>
      </w:tblGrid>
      <w:tr w:rsidR="006424FC" w:rsidTr="00022F4F">
        <w:tc>
          <w:tcPr>
            <w:tcW w:w="9062" w:type="dxa"/>
            <w:gridSpan w:val="5"/>
            <w:shd w:val="clear" w:color="auto" w:fill="auto"/>
          </w:tcPr>
          <w:p w:rsidR="006424FC" w:rsidRDefault="006424FC" w:rsidP="00022F4F">
            <w:pPr>
              <w:jc w:val="center"/>
            </w:pPr>
            <w:r>
              <w:t>32</w:t>
            </w:r>
          </w:p>
        </w:tc>
      </w:tr>
      <w:tr w:rsidR="006424FC" w:rsidTr="00022F4F">
        <w:tc>
          <w:tcPr>
            <w:tcW w:w="540" w:type="dxa"/>
            <w:shd w:val="clear" w:color="auto" w:fill="auto"/>
          </w:tcPr>
          <w:p w:rsidR="006424FC" w:rsidRDefault="006424FC" w:rsidP="00022F4F">
            <w:proofErr w:type="spellStart"/>
            <w:r>
              <w:t>L.p</w:t>
            </w:r>
            <w:proofErr w:type="spellEnd"/>
          </w:p>
        </w:tc>
        <w:tc>
          <w:tcPr>
            <w:tcW w:w="3064" w:type="dxa"/>
            <w:shd w:val="clear" w:color="auto" w:fill="auto"/>
          </w:tcPr>
          <w:p w:rsidR="006424FC" w:rsidRDefault="006424FC" w:rsidP="00022F4F">
            <w:r>
              <w:t>Nazwa pomocy dydaktycznej</w:t>
            </w:r>
          </w:p>
        </w:tc>
        <w:tc>
          <w:tcPr>
            <w:tcW w:w="938" w:type="dxa"/>
            <w:shd w:val="clear" w:color="auto" w:fill="auto"/>
          </w:tcPr>
          <w:p w:rsidR="006424FC" w:rsidRDefault="006424FC" w:rsidP="00022F4F">
            <w:r>
              <w:t>j.m.</w:t>
            </w:r>
          </w:p>
        </w:tc>
        <w:tc>
          <w:tcPr>
            <w:tcW w:w="840" w:type="dxa"/>
            <w:shd w:val="clear" w:color="auto" w:fill="auto"/>
          </w:tcPr>
          <w:p w:rsidR="006424FC" w:rsidRDefault="006424FC" w:rsidP="00022F4F">
            <w:r>
              <w:t>ilość</w:t>
            </w:r>
          </w:p>
        </w:tc>
        <w:tc>
          <w:tcPr>
            <w:tcW w:w="3680" w:type="dxa"/>
            <w:shd w:val="clear" w:color="auto" w:fill="auto"/>
          </w:tcPr>
          <w:p w:rsidR="006424FC" w:rsidRDefault="006424FC" w:rsidP="00022F4F">
            <w:r>
              <w:t>Opis</w:t>
            </w:r>
          </w:p>
        </w:tc>
      </w:tr>
      <w:tr w:rsidR="006424FC" w:rsidTr="00022F4F">
        <w:tc>
          <w:tcPr>
            <w:tcW w:w="540" w:type="dxa"/>
            <w:shd w:val="clear" w:color="auto" w:fill="auto"/>
          </w:tcPr>
          <w:p w:rsidR="006424FC" w:rsidRDefault="006424FC" w:rsidP="00022F4F">
            <w:r>
              <w:t>1.</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Cała klasa uczy się z tangramem</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tangram magnetyczny w 3 kolorach (kwadrat tangramu o boku </w:t>
            </w:r>
            <w:smartTag w:uri="urn:schemas-microsoft-com:office:smarttags" w:element="metricconverter">
              <w:smartTagPr>
                <w:attr w:name="ProductID" w:val="20 cm"/>
              </w:smartTagPr>
              <w:r w:rsidRPr="003F64B2">
                <w:rPr>
                  <w:rFonts w:ascii="Czcionka tekstu podstawowego" w:hAnsi="Czcionka tekstu podstawowego"/>
                  <w:color w:val="000000"/>
                </w:rPr>
                <w:t>20 cm</w:t>
              </w:r>
            </w:smartTag>
            <w:r w:rsidRPr="003F64B2">
              <w:rPr>
                <w:rFonts w:ascii="Czcionka tekstu podstawowego" w:hAnsi="Czcionka tekstu podstawowego"/>
                <w:color w:val="000000"/>
              </w:rPr>
              <w:t xml:space="preserve">),24 komplety tangramów z tworzywa spakowane w 6 plastikowych pudełek (kwadrat tangramu o boku </w:t>
            </w:r>
            <w:smartTag w:uri="urn:schemas-microsoft-com:office:smarttags" w:element="metricconverter">
              <w:smartTagPr>
                <w:attr w:name="ProductID" w:val="10 cm"/>
              </w:smartTagPr>
              <w:r w:rsidRPr="003F64B2">
                <w:rPr>
                  <w:rFonts w:ascii="Czcionka tekstu podstawowego" w:hAnsi="Czcionka tekstu podstawowego"/>
                  <w:color w:val="000000"/>
                </w:rPr>
                <w:t>10 cm</w:t>
              </w:r>
            </w:smartTag>
            <w:r w:rsidRPr="003F64B2">
              <w:rPr>
                <w:rFonts w:ascii="Czcionka tekstu podstawowego" w:hAnsi="Czcionka tekstu podstawowego"/>
                <w:color w:val="000000"/>
              </w:rPr>
              <w:t xml:space="preserve">),24 dwustronne karty zadaniowe w pudełku (wym. 14 x </w:t>
            </w:r>
            <w:smartTag w:uri="urn:schemas-microsoft-com:office:smarttags" w:element="metricconverter">
              <w:smartTagPr>
                <w:attr w:name="ProductID" w:val="17 cm"/>
              </w:smartTagPr>
              <w:r w:rsidRPr="003F64B2">
                <w:rPr>
                  <w:rFonts w:ascii="Czcionka tekstu podstawowego" w:hAnsi="Czcionka tekstu podstawowego"/>
                  <w:color w:val="000000"/>
                </w:rPr>
                <w:t>17 cm</w:t>
              </w:r>
            </w:smartTag>
            <w:r w:rsidRPr="003F64B2">
              <w:rPr>
                <w:rFonts w:ascii="Czcionka tekstu podstawowego" w:hAnsi="Czcionka tekstu podstawowego"/>
                <w:color w:val="000000"/>
              </w:rPr>
              <w:t>),zamykane pudełko do przechowywania.</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6424FC" w:rsidP="00022F4F">
            <w:r>
              <w:t>2.</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Makatka z ułamkami</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Duża przejrzysta makatka z kieszonkami z przezroczystego tworzywa. Łatwa do przymocowania do ściany. Zestaw zawiera kolorowe kartoniki z zapisem ułamków zwykłych, dziesiętnych i procentów. Dzięki pomocy w obrazowy sposób można wykonać działania na ułamkach oraz utrwalić sposób zapisywania ułamków i procentów. • wym. makatki 68,5 x </w:t>
            </w:r>
            <w:smartTag w:uri="urn:schemas-microsoft-com:office:smarttags" w:element="metricconverter">
              <w:smartTagPr>
                <w:attr w:name="ProductID" w:val="50 cm"/>
              </w:smartTagPr>
              <w:r w:rsidRPr="003F64B2">
                <w:rPr>
                  <w:rFonts w:ascii="Czcionka tekstu podstawowego" w:hAnsi="Czcionka tekstu podstawowego"/>
                  <w:color w:val="000000"/>
                </w:rPr>
                <w:t>50 cm</w:t>
              </w:r>
            </w:smartTag>
            <w:r w:rsidRPr="003F64B2">
              <w:rPr>
                <w:rFonts w:ascii="Czcionka tekstu podstawowego" w:hAnsi="Czcionka tekstu podstawowego"/>
                <w:color w:val="000000"/>
              </w:rPr>
              <w:t xml:space="preserve"> • 9 kieszonek na kartonowe paski</w:t>
            </w:r>
            <w:r w:rsidRPr="003F64B2">
              <w:rPr>
                <w:rFonts w:ascii="Czcionka tekstu podstawowego" w:hAnsi="Czcionka tekstu podstawowego"/>
                <w:color w:val="000000"/>
              </w:rPr>
              <w:br/>
              <w:t>• od 6 lat</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6424FC" w:rsidP="00022F4F">
            <w:r>
              <w:t>3.</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Kalkulator mały </w:t>
            </w:r>
            <w:proofErr w:type="spellStart"/>
            <w:r w:rsidRPr="003F64B2">
              <w:rPr>
                <w:rFonts w:ascii="Czcionka tekstu podstawowego" w:hAnsi="Czcionka tekstu podstawowego" w:cs="Arial"/>
                <w:color w:val="000000"/>
                <w:szCs w:val="20"/>
              </w:rPr>
              <w:t>Citizen</w:t>
            </w:r>
            <w:proofErr w:type="spellEnd"/>
            <w:r w:rsidRPr="003F64B2">
              <w:rPr>
                <w:rFonts w:ascii="Czcionka tekstu podstawowego" w:hAnsi="Czcionka tekstu podstawowego" w:cs="Arial"/>
                <w:color w:val="000000"/>
                <w:szCs w:val="20"/>
              </w:rPr>
              <w:t xml:space="preserve"> SLD- 200N</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20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8 pozycyjny wyświetlacz </w:t>
            </w:r>
            <w:r w:rsidRPr="003F64B2">
              <w:rPr>
                <w:rFonts w:ascii="Czcionka tekstu podstawowego" w:hAnsi="Czcionka tekstu podstawowego"/>
                <w:color w:val="000000"/>
              </w:rPr>
              <w:br/>
              <w:t xml:space="preserve">• gumowe klawisze </w:t>
            </w:r>
            <w:r w:rsidRPr="003F64B2">
              <w:rPr>
                <w:rFonts w:ascii="Czcionka tekstu podstawowego" w:hAnsi="Czcionka tekstu podstawowego"/>
                <w:color w:val="000000"/>
              </w:rPr>
              <w:br/>
              <w:t xml:space="preserve">• wym. 6,1 x 9,8 x </w:t>
            </w:r>
            <w:smartTag w:uri="urn:schemas-microsoft-com:office:smarttags" w:element="metricconverter">
              <w:smartTagPr>
                <w:attr w:name="ProductID" w:val="1,2 cm"/>
              </w:smartTagPr>
              <w:r w:rsidRPr="003F64B2">
                <w:rPr>
                  <w:rFonts w:ascii="Czcionka tekstu podstawowego" w:hAnsi="Czcionka tekstu podstawowego"/>
                  <w:color w:val="000000"/>
                </w:rPr>
                <w:t>1,2 cm</w:t>
              </w:r>
            </w:smartTag>
          </w:p>
        </w:tc>
      </w:tr>
      <w:tr w:rsidR="006424FC" w:rsidTr="00022F4F">
        <w:tc>
          <w:tcPr>
            <w:tcW w:w="540" w:type="dxa"/>
            <w:shd w:val="clear" w:color="auto" w:fill="auto"/>
          </w:tcPr>
          <w:p w:rsidR="006424FC" w:rsidRDefault="00E51B68" w:rsidP="00022F4F">
            <w:r>
              <w:t>4.</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Szachy szkolne drewniane</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Szachy drewniane szkolne turniejowe 27x27cm + instrukcja gry</w:t>
            </w:r>
            <w:r w:rsidRPr="003F64B2">
              <w:rPr>
                <w:rFonts w:ascii="Czcionka tekstu podstawowego" w:hAnsi="Czcionka tekstu podstawowego"/>
                <w:color w:val="000000"/>
              </w:rPr>
              <w:br/>
            </w:r>
            <w:r w:rsidRPr="003F64B2">
              <w:rPr>
                <w:rFonts w:ascii="Czcionka tekstu podstawowego" w:hAnsi="Czcionka tekstu podstawowego"/>
                <w:color w:val="000000"/>
              </w:rPr>
              <w:br/>
              <w:t>Opis ogólny:</w:t>
            </w:r>
            <w:r w:rsidRPr="003F64B2">
              <w:rPr>
                <w:rFonts w:ascii="Czcionka tekstu podstawowego" w:hAnsi="Czcionka tekstu podstawowego"/>
                <w:color w:val="000000"/>
              </w:rPr>
              <w:br/>
              <w:t xml:space="preserve">wykonane z drewna </w:t>
            </w:r>
            <w:proofErr w:type="spellStart"/>
            <w:r w:rsidRPr="003F64B2">
              <w:rPr>
                <w:rFonts w:ascii="Czcionka tekstu podstawowego" w:hAnsi="Czcionka tekstu podstawowego"/>
                <w:color w:val="000000"/>
              </w:rPr>
              <w:t>liściastego,figury</w:t>
            </w:r>
            <w:proofErr w:type="spellEnd"/>
            <w:r w:rsidRPr="003F64B2">
              <w:rPr>
                <w:rFonts w:ascii="Czcionka tekstu podstawowego" w:hAnsi="Czcionka tekstu podstawowego"/>
                <w:color w:val="000000"/>
              </w:rPr>
              <w:t xml:space="preserve"> pomalowane lakierem ekologicznym, oraz podklejone filcem,</w:t>
            </w:r>
            <w:r w:rsidRPr="003F64B2">
              <w:rPr>
                <w:rFonts w:ascii="Czcionka tekstu podstawowego" w:hAnsi="Czcionka tekstu podstawowego"/>
                <w:color w:val="000000"/>
              </w:rPr>
              <w:br/>
              <w:t xml:space="preserve">kasetka ze stalowymi zawiasami zamykana na zatrzask, wyposażona </w:t>
            </w:r>
            <w:r w:rsidRPr="003F64B2">
              <w:rPr>
                <w:rFonts w:ascii="Czcionka tekstu podstawowego" w:hAnsi="Czcionka tekstu podstawowego"/>
                <w:color w:val="000000"/>
              </w:rPr>
              <w:lastRenderedPageBreak/>
              <w:t xml:space="preserve">w praktyczny wkład na </w:t>
            </w:r>
            <w:proofErr w:type="spellStart"/>
            <w:r w:rsidRPr="003F64B2">
              <w:rPr>
                <w:rFonts w:ascii="Czcionka tekstu podstawowego" w:hAnsi="Czcionka tekstu podstawowego"/>
                <w:color w:val="000000"/>
              </w:rPr>
              <w:t>pionki,ciemne</w:t>
            </w:r>
            <w:proofErr w:type="spellEnd"/>
            <w:r w:rsidRPr="003F64B2">
              <w:rPr>
                <w:rFonts w:ascii="Czcionka tekstu podstawowego" w:hAnsi="Czcionka tekstu podstawowego"/>
                <w:color w:val="000000"/>
              </w:rPr>
              <w:t xml:space="preserve"> elementy szachownicy pomalowane specjalną </w:t>
            </w:r>
            <w:proofErr w:type="spellStart"/>
            <w:r w:rsidRPr="003F64B2">
              <w:rPr>
                <w:rFonts w:ascii="Czcionka tekstu podstawowego" w:hAnsi="Czcionka tekstu podstawowego"/>
                <w:color w:val="000000"/>
              </w:rPr>
              <w:t>bejcą,numeracja</w:t>
            </w:r>
            <w:proofErr w:type="spellEnd"/>
            <w:r w:rsidRPr="003F64B2">
              <w:rPr>
                <w:rFonts w:ascii="Czcionka tekstu podstawowego" w:hAnsi="Czcionka tekstu podstawowego"/>
                <w:color w:val="000000"/>
              </w:rPr>
              <w:t xml:space="preserve"> i pola szachowe wypalane,</w:t>
            </w:r>
            <w:r w:rsidRPr="003F64B2">
              <w:rPr>
                <w:rFonts w:ascii="Czcionka tekstu podstawowego" w:hAnsi="Czcionka tekstu podstawowego"/>
                <w:color w:val="000000"/>
              </w:rPr>
              <w:br/>
              <w:t xml:space="preserve">całość pokryta lakierem </w:t>
            </w:r>
            <w:proofErr w:type="spellStart"/>
            <w:r w:rsidRPr="003F64B2">
              <w:rPr>
                <w:rFonts w:ascii="Czcionka tekstu podstawowego" w:hAnsi="Czcionka tekstu podstawowego"/>
                <w:color w:val="000000"/>
              </w:rPr>
              <w:t>ekologicznym,wysokiej</w:t>
            </w:r>
            <w:proofErr w:type="spellEnd"/>
            <w:r w:rsidRPr="003F64B2">
              <w:rPr>
                <w:rFonts w:ascii="Czcionka tekstu podstawowego" w:hAnsi="Czcionka tekstu podstawowego"/>
                <w:color w:val="000000"/>
              </w:rPr>
              <w:t xml:space="preserve"> jakości Polski produkt.</w:t>
            </w:r>
            <w:r w:rsidRPr="003F64B2">
              <w:rPr>
                <w:rFonts w:ascii="Czcionka tekstu podstawowego" w:hAnsi="Czcionka tekstu podstawowego"/>
                <w:color w:val="000000"/>
              </w:rPr>
              <w:br/>
              <w:t>Wymiary:</w:t>
            </w:r>
            <w:r w:rsidRPr="003F64B2">
              <w:rPr>
                <w:rFonts w:ascii="Czcionka tekstu podstawowego" w:hAnsi="Czcionka tekstu podstawowego"/>
                <w:color w:val="000000"/>
              </w:rPr>
              <w:br/>
              <w:t>długość 27cm,</w:t>
            </w:r>
            <w:r w:rsidRPr="003F64B2">
              <w:rPr>
                <w:rFonts w:ascii="Czcionka tekstu podstawowego" w:hAnsi="Czcionka tekstu podstawowego"/>
                <w:color w:val="000000"/>
              </w:rPr>
              <w:br/>
              <w:t>szerokość 27cm,</w:t>
            </w:r>
            <w:r w:rsidRPr="003F64B2">
              <w:rPr>
                <w:rFonts w:ascii="Czcionka tekstu podstawowego" w:hAnsi="Czcionka tekstu podstawowego"/>
                <w:color w:val="000000"/>
              </w:rPr>
              <w:br/>
              <w:t xml:space="preserve">wysokość </w:t>
            </w:r>
            <w:smartTag w:uri="urn:schemas-microsoft-com:office:smarttags" w:element="metricconverter">
              <w:smartTagPr>
                <w:attr w:name="ProductID" w:val="2 cm"/>
              </w:smartTagPr>
              <w:r w:rsidRPr="003F64B2">
                <w:rPr>
                  <w:rFonts w:ascii="Czcionka tekstu podstawowego" w:hAnsi="Czcionka tekstu podstawowego"/>
                  <w:color w:val="000000"/>
                </w:rPr>
                <w:t>2 cm</w:t>
              </w:r>
            </w:smartTag>
            <w:r w:rsidRPr="003F64B2">
              <w:rPr>
                <w:rFonts w:ascii="Czcionka tekstu podstawowego" w:hAnsi="Czcionka tekstu podstawowego"/>
                <w:color w:val="000000"/>
              </w:rPr>
              <w:t>,</w:t>
            </w:r>
            <w:r w:rsidRPr="003F64B2">
              <w:rPr>
                <w:rFonts w:ascii="Czcionka tekstu podstawowego" w:hAnsi="Czcionka tekstu podstawowego"/>
                <w:color w:val="000000"/>
              </w:rPr>
              <w:br/>
              <w:t>pole szachowe 2,5x2,5cm,</w:t>
            </w:r>
            <w:r w:rsidRPr="003F64B2">
              <w:rPr>
                <w:rFonts w:ascii="Czcionka tekstu podstawowego" w:hAnsi="Czcionka tekstu podstawowego"/>
                <w:color w:val="000000"/>
              </w:rPr>
              <w:br/>
              <w:t>wysokość pionków 2,4cm,</w:t>
            </w:r>
            <w:r w:rsidRPr="003F64B2">
              <w:rPr>
                <w:rFonts w:ascii="Czcionka tekstu podstawowego" w:hAnsi="Czcionka tekstu podstawowego"/>
                <w:color w:val="000000"/>
              </w:rPr>
              <w:br/>
              <w:t>wysokość królowej 4,8cm.</w:t>
            </w:r>
          </w:p>
        </w:tc>
      </w:tr>
      <w:tr w:rsidR="006424FC" w:rsidTr="00022F4F">
        <w:tc>
          <w:tcPr>
            <w:tcW w:w="540" w:type="dxa"/>
            <w:shd w:val="clear" w:color="auto" w:fill="auto"/>
          </w:tcPr>
          <w:p w:rsidR="006424FC" w:rsidRDefault="00E51B68" w:rsidP="00022F4F">
            <w:r>
              <w:lastRenderedPageBreak/>
              <w:t>5.</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System dziesiętny 0-9.999.999 - tablica do działań</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spacing w:before="100" w:beforeAutospacing="1" w:after="100" w:afterAutospacing="1"/>
              <w:rPr>
                <w:rFonts w:ascii="Czcionka tekstu podstawowego" w:hAnsi="Czcionka tekstu podstawowego"/>
                <w:color w:val="000000"/>
              </w:rPr>
            </w:pPr>
            <w:r w:rsidRPr="003F64B2">
              <w:rPr>
                <w:rFonts w:ascii="Czcionka tekstu podstawowego" w:hAnsi="Czcionka tekstu podstawowego"/>
                <w:color w:val="000000"/>
              </w:rPr>
              <w:t xml:space="preserve">magnetyczna tablica w ramie aluminiowej (71 x </w:t>
            </w:r>
            <w:smartTag w:uri="urn:schemas-microsoft-com:office:smarttags" w:element="metricconverter">
              <w:smartTagPr>
                <w:attr w:name="ProductID" w:val="71 cm"/>
              </w:smartTagPr>
              <w:r w:rsidRPr="003F64B2">
                <w:rPr>
                  <w:rFonts w:ascii="Czcionka tekstu podstawowego" w:hAnsi="Czcionka tekstu podstawowego"/>
                  <w:color w:val="000000"/>
                </w:rPr>
                <w:t>71 cm</w:t>
              </w:r>
            </w:smartTag>
            <w:r w:rsidRPr="003F64B2">
              <w:rPr>
                <w:rFonts w:ascii="Czcionka tekstu podstawowego" w:hAnsi="Czcionka tekstu podstawowego"/>
                <w:color w:val="000000"/>
              </w:rPr>
              <w:t>),70 żetonów-magnesów (30 czerwonych, 20 żółtych, 20 zielonych).</w:t>
            </w:r>
          </w:p>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6.</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Oś Liczbowa Od -50 Do +50 - Demonstracyjna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zakres od -50 do + </w:t>
            </w:r>
            <w:smartTag w:uri="urn:schemas-microsoft-com:office:smarttags" w:element="metricconverter">
              <w:smartTagPr>
                <w:attr w:name="ProductID" w:val="50 cm"/>
              </w:smartTagPr>
              <w:r w:rsidRPr="003F64B2">
                <w:rPr>
                  <w:rFonts w:ascii="Czcionka tekstu podstawowego" w:hAnsi="Czcionka tekstu podstawowego"/>
                  <w:color w:val="000000"/>
                </w:rPr>
                <w:t>50 cm</w:t>
              </w:r>
            </w:smartTag>
            <w:r w:rsidRPr="003F64B2">
              <w:rPr>
                <w:rFonts w:ascii="Czcionka tekstu podstawowego" w:hAnsi="Czcionka tekstu podstawowego"/>
                <w:color w:val="000000"/>
              </w:rPr>
              <w:t>. Na osiach dodatkowo zaakcentowano kolorystycznie dziesiątki - naprzemiennie drukując liczby w kolorach czerwonym i niebieskim.</w:t>
            </w:r>
          </w:p>
        </w:tc>
      </w:tr>
      <w:tr w:rsidR="006424FC" w:rsidTr="00022F4F">
        <w:tc>
          <w:tcPr>
            <w:tcW w:w="540" w:type="dxa"/>
            <w:shd w:val="clear" w:color="auto" w:fill="auto"/>
          </w:tcPr>
          <w:p w:rsidR="006424FC" w:rsidRDefault="00E51B68" w:rsidP="00022F4F">
            <w:r>
              <w:t>7.</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Oś Liczbowa Od -50 Do +50 - Uczniowska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 xml:space="preserve">oś liczbowa pozwala ćwiczyć działania na liczbach ujemnych w zakresie od -50 do +50. Podziałka na osi co </w:t>
            </w:r>
            <w:smartTag w:uri="urn:schemas-microsoft-com:office:smarttags" w:element="metricconverter">
              <w:smartTagPr>
                <w:attr w:name="ProductID" w:val="1 cm"/>
              </w:smartTagPr>
              <w:r w:rsidRPr="003F64B2">
                <w:rPr>
                  <w:rFonts w:ascii="Czcionka tekstu podstawowego" w:hAnsi="Czcionka tekstu podstawowego"/>
                  <w:color w:val="000000"/>
                </w:rPr>
                <w:t>1 cm</w:t>
              </w:r>
            </w:smartTag>
            <w:r w:rsidRPr="003F64B2">
              <w:rPr>
                <w:rFonts w:ascii="Czcionka tekstu podstawowego" w:hAnsi="Czcionka tekstu podstawowego"/>
                <w:color w:val="000000"/>
              </w:rPr>
              <w:t xml:space="preserve">, numeracja co 1. Oś wykonana jest z laminowanego papieru samoprzylepnego. Oś liczbową można przykleić na tablicy (pod odklejeniu nie można użyć osi ponownie). Aby stosować oś dłużej można podkleić ją na karton lub sklejkę, lub też przyczepić do tablicy za pomocą magnesów. Po osi można pisać </w:t>
            </w:r>
            <w:proofErr w:type="spellStart"/>
            <w:r w:rsidRPr="003F64B2">
              <w:rPr>
                <w:rFonts w:ascii="Czcionka tekstu podstawowego" w:hAnsi="Czcionka tekstu podstawowego"/>
                <w:color w:val="000000"/>
              </w:rPr>
              <w:t>suchościeralnym</w:t>
            </w:r>
            <w:proofErr w:type="spellEnd"/>
            <w:r w:rsidRPr="003F64B2">
              <w:rPr>
                <w:rFonts w:ascii="Czcionka tekstu podstawowego" w:hAnsi="Czcionka tekstu podstawowego"/>
                <w:color w:val="000000"/>
              </w:rPr>
              <w:t xml:space="preserve"> mazakiem</w:t>
            </w:r>
          </w:p>
        </w:tc>
      </w:tr>
      <w:tr w:rsidR="006424FC" w:rsidTr="00022F4F">
        <w:tc>
          <w:tcPr>
            <w:tcW w:w="540" w:type="dxa"/>
            <w:shd w:val="clear" w:color="auto" w:fill="auto"/>
          </w:tcPr>
          <w:p w:rsidR="006424FC" w:rsidRDefault="00E51B68" w:rsidP="00022F4F">
            <w:r>
              <w:t>8.</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Kontrolny PUS</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 xml:space="preserve">poręczne zamykane pudełko z plastiku, w którym znajduje się 12 ponumerowanych klocków, zestaw kontrolny (pudełko) oraz znajdujące </w:t>
            </w:r>
            <w:r w:rsidRPr="003F64B2">
              <w:rPr>
                <w:rFonts w:ascii="Czcionka tekstu podstawowego" w:hAnsi="Czcionka tekstu podstawowego" w:cs="Tahoma"/>
                <w:color w:val="000000"/>
              </w:rPr>
              <w:lastRenderedPageBreak/>
              <w:t>się w nim klocki wykonane są z bardzo trwałego oraz łatwego do utrzymania w czystości tworzywa</w:t>
            </w:r>
          </w:p>
        </w:tc>
      </w:tr>
      <w:tr w:rsidR="006424FC" w:rsidTr="00022F4F">
        <w:tc>
          <w:tcPr>
            <w:tcW w:w="540" w:type="dxa"/>
            <w:shd w:val="clear" w:color="auto" w:fill="auto"/>
          </w:tcPr>
          <w:p w:rsidR="006424FC" w:rsidRDefault="00E51B68" w:rsidP="00022F4F">
            <w:r>
              <w:lastRenderedPageBreak/>
              <w:t>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Liczę w pamięci 4. Mnożenie i dzielenie w zakresie 100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czwarta książeczka z serii PUS pt. „Liczę w pamięci”.</w:t>
            </w:r>
          </w:p>
        </w:tc>
      </w:tr>
      <w:tr w:rsidR="006424FC" w:rsidTr="00022F4F">
        <w:tc>
          <w:tcPr>
            <w:tcW w:w="540" w:type="dxa"/>
            <w:shd w:val="clear" w:color="auto" w:fill="auto"/>
          </w:tcPr>
          <w:p w:rsidR="006424FC" w:rsidRDefault="00E51B68" w:rsidP="00022F4F">
            <w:r>
              <w:t>10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Liczę w pamięci 5. Dodawanie i odejmowanie w zakresie 1000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s="Tahoma"/>
                <w:color w:val="000000"/>
              </w:rPr>
              <w:t>piąta książeczka z serii PUS pt. „Liczę w pamięci”.</w:t>
            </w:r>
          </w:p>
        </w:tc>
      </w:tr>
      <w:tr w:rsidR="006424FC" w:rsidTr="00022F4F">
        <w:tc>
          <w:tcPr>
            <w:tcW w:w="540" w:type="dxa"/>
            <w:shd w:val="clear" w:color="auto" w:fill="auto"/>
          </w:tcPr>
          <w:p w:rsidR="006424FC" w:rsidRDefault="00E51B68" w:rsidP="00022F4F">
            <w:r>
              <w:t>11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Ułamki 1. Dodawanie i odejmowanie ułamków zwykłych</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10</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rStyle w:val="Pogrubienie"/>
                <w:rFonts w:ascii="Czcionka tekstu podstawowego" w:hAnsi="Czcionka tekstu podstawowego"/>
                <w:color w:val="000000"/>
              </w:rPr>
              <w:t>Ułamki 1. Dodawanie i odejmowanie ułamków zwykłych</w:t>
            </w:r>
            <w:r w:rsidRPr="003F64B2">
              <w:rPr>
                <w:rFonts w:ascii="Czcionka tekstu podstawowego" w:hAnsi="Czcionka tekstu podstawowego"/>
                <w:color w:val="000000"/>
              </w:rPr>
              <w:t xml:space="preserve"> to książeczka PUS przeznaczona dla uczniów szkoły podstawowej.</w:t>
            </w:r>
          </w:p>
        </w:tc>
      </w:tr>
      <w:tr w:rsidR="006424FC" w:rsidTr="00022F4F">
        <w:tc>
          <w:tcPr>
            <w:tcW w:w="540" w:type="dxa"/>
            <w:shd w:val="clear" w:color="auto" w:fill="auto"/>
          </w:tcPr>
          <w:p w:rsidR="006424FC" w:rsidRDefault="00E51B68" w:rsidP="00022F4F">
            <w:r>
              <w:t>12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grupowy 14 transparentnych brył</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5</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rPr>
                <w:sz w:val="20"/>
                <w:szCs w:val="20"/>
              </w:rPr>
              <w:t xml:space="preserve">14 brył wykonanych z przeźroczystego, trwałego tworzywa </w:t>
            </w:r>
            <w:r w:rsidRPr="003F64B2">
              <w:rPr>
                <w:sz w:val="20"/>
                <w:szCs w:val="20"/>
              </w:rPr>
              <w:br/>
              <w:t xml:space="preserve">każda bryła posiada wyjmowaną podstawę </w:t>
            </w:r>
            <w:r w:rsidRPr="003F64B2">
              <w:rPr>
                <w:sz w:val="20"/>
                <w:szCs w:val="20"/>
              </w:rPr>
              <w:br/>
              <w:t xml:space="preserve">długość zewnętrzna boku dużego sześcianu: </w:t>
            </w:r>
            <w:smartTag w:uri="urn:schemas-microsoft-com:office:smarttags" w:element="metricconverter">
              <w:smartTagPr>
                <w:attr w:name="ProductID" w:val="5,5 cm"/>
              </w:smartTagPr>
              <w:r w:rsidRPr="003F64B2">
                <w:rPr>
                  <w:sz w:val="20"/>
                  <w:szCs w:val="20"/>
                </w:rPr>
                <w:t>5,5 cm</w:t>
              </w:r>
            </w:smartTag>
            <w:r w:rsidRPr="003F64B2">
              <w:rPr>
                <w:sz w:val="20"/>
                <w:szCs w:val="20"/>
              </w:rPr>
              <w:t xml:space="preserve"> </w:t>
            </w:r>
            <w:r w:rsidRPr="003F64B2">
              <w:rPr>
                <w:sz w:val="20"/>
                <w:szCs w:val="20"/>
              </w:rPr>
              <w:br/>
              <w:t>umieszczone w kartonie</w:t>
            </w:r>
          </w:p>
        </w:tc>
      </w:tr>
      <w:tr w:rsidR="006424FC" w:rsidTr="00022F4F">
        <w:tc>
          <w:tcPr>
            <w:tcW w:w="540" w:type="dxa"/>
            <w:shd w:val="clear" w:color="auto" w:fill="auto"/>
          </w:tcPr>
          <w:p w:rsidR="006424FC" w:rsidRDefault="00E51B68" w:rsidP="00022F4F">
            <w:r>
              <w:t>13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Zestaw 10 wielkich brył transparentnych</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Zestaw 10 różnych brył geometrycznych o wzorcowej wysokości </w:t>
            </w:r>
            <w:smartTag w:uri="urn:schemas-microsoft-com:office:smarttags" w:element="metricconverter">
              <w:smartTagPr>
                <w:attr w:name="ProductID" w:val="15 cm"/>
              </w:smartTagPr>
              <w:r w:rsidRPr="003F64B2">
                <w:rPr>
                  <w:sz w:val="20"/>
                  <w:szCs w:val="20"/>
                </w:rPr>
                <w:t>15 cm</w:t>
              </w:r>
            </w:smartTag>
            <w:r w:rsidRPr="003F64B2">
              <w:rPr>
                <w:sz w:val="20"/>
                <w:szCs w:val="20"/>
              </w:rPr>
              <w:t>, wykonanych z przezroczystego plastiku: stożek, kula, półkula, walec, sześcian, prostopadłościan, graniastosłupy prawidłowe - trójkątny i sześciokątny, ostrosłupy prawidłowe - trójkątny i czworokątny. Wszystkie bryły posiadają otwory do napełniania płynem lub materiałem sypkim w celu porównywania objętości. Podstawy brył są kolorowe, ale także transparentne. Kolory podstaw odpowiadają kolorom brył z Zestawu 10 kolorowych brył.</w:t>
            </w:r>
          </w:p>
        </w:tc>
      </w:tr>
      <w:tr w:rsidR="006424FC" w:rsidTr="00022F4F">
        <w:tc>
          <w:tcPr>
            <w:tcW w:w="540" w:type="dxa"/>
            <w:shd w:val="clear" w:color="auto" w:fill="auto"/>
          </w:tcPr>
          <w:p w:rsidR="006424FC" w:rsidRDefault="00E51B68" w:rsidP="00022F4F">
            <w:r>
              <w:t>14</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Budujemy szkielety brył</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2</w:t>
            </w:r>
          </w:p>
        </w:tc>
        <w:tc>
          <w:tcPr>
            <w:tcW w:w="3680" w:type="dxa"/>
            <w:shd w:val="clear" w:color="auto" w:fill="auto"/>
          </w:tcPr>
          <w:p w:rsidR="006424FC" w:rsidRPr="003F64B2" w:rsidRDefault="006424FC" w:rsidP="00022F4F">
            <w:pPr>
              <w:spacing w:before="100" w:beforeAutospacing="1" w:after="100" w:afterAutospacing="1"/>
              <w:rPr>
                <w:rFonts w:ascii="Czcionka tekstu podstawowego" w:hAnsi="Czcionka tekstu podstawowego"/>
                <w:color w:val="000000"/>
                <w:sz w:val="20"/>
                <w:szCs w:val="20"/>
              </w:rPr>
            </w:pPr>
            <w:r w:rsidRPr="003F64B2">
              <w:rPr>
                <w:rFonts w:ascii="Arial" w:hAnsi="Arial" w:cs="Arial"/>
                <w:color w:val="333333"/>
                <w:sz w:val="17"/>
                <w:szCs w:val="17"/>
                <w:shd w:val="clear" w:color="auto" w:fill="FFFFFF"/>
              </w:rPr>
              <w:t>Zestaw klasowy złożony z plastikowych patyczków oraz łączników do tworzenia modeli szkieletów 2D i 3D. </w:t>
            </w:r>
            <w:r w:rsidRPr="003F64B2">
              <w:rPr>
                <w:rFonts w:ascii="Arial" w:hAnsi="Arial" w:cs="Arial"/>
                <w:color w:val="333333"/>
                <w:sz w:val="17"/>
                <w:szCs w:val="17"/>
              </w:rPr>
              <w:br/>
            </w:r>
            <w:r w:rsidRPr="003F64B2">
              <w:rPr>
                <w:rFonts w:ascii="Arial" w:hAnsi="Arial" w:cs="Arial"/>
                <w:color w:val="333333"/>
                <w:sz w:val="17"/>
                <w:szCs w:val="17"/>
                <w:shd w:val="clear" w:color="auto" w:fill="FFFFFF"/>
              </w:rPr>
              <w:t>1086 elementów (680 rurek i 406 łączników)</w:t>
            </w:r>
          </w:p>
        </w:tc>
      </w:tr>
      <w:tr w:rsidR="006424FC" w:rsidTr="00022F4F">
        <w:tc>
          <w:tcPr>
            <w:tcW w:w="540" w:type="dxa"/>
            <w:shd w:val="clear" w:color="auto" w:fill="auto"/>
          </w:tcPr>
          <w:p w:rsidR="006424FC" w:rsidRDefault="00E51B68" w:rsidP="00022F4F">
            <w:r>
              <w:t>15</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S. Kalisz, J. Kulbicki, H. Rudzki Pakiet Matematyka na szóstkę Zadania dla klas: IV, V, VI Wyd. Nowik</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16</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 xml:space="preserve">Bobiński Z., </w:t>
            </w:r>
            <w:proofErr w:type="spellStart"/>
            <w:r w:rsidRPr="003F64B2">
              <w:rPr>
                <w:rFonts w:ascii="Czcionka tekstu podstawowego" w:hAnsi="Czcionka tekstu podstawowego" w:cs="Calibri"/>
                <w:color w:val="000000"/>
              </w:rPr>
              <w:t>Nodzyński</w:t>
            </w:r>
            <w:proofErr w:type="spellEnd"/>
            <w:r w:rsidRPr="003F64B2">
              <w:rPr>
                <w:rFonts w:ascii="Czcionka tekstu podstawowego" w:hAnsi="Czcionka tekstu podstawowego" w:cs="Calibri"/>
                <w:color w:val="000000"/>
              </w:rPr>
              <w:t xml:space="preserve"> P., </w:t>
            </w:r>
            <w:proofErr w:type="spellStart"/>
            <w:r w:rsidRPr="003F64B2">
              <w:rPr>
                <w:rFonts w:ascii="Czcionka tekstu podstawowego" w:hAnsi="Czcionka tekstu podstawowego" w:cs="Calibri"/>
                <w:color w:val="000000"/>
              </w:rPr>
              <w:t>Uscki</w:t>
            </w:r>
            <w:proofErr w:type="spellEnd"/>
            <w:r w:rsidRPr="003F64B2">
              <w:rPr>
                <w:rFonts w:ascii="Czcionka tekstu podstawowego" w:hAnsi="Czcionka tekstu podstawowego" w:cs="Calibri"/>
                <w:color w:val="000000"/>
              </w:rPr>
              <w:t xml:space="preserve"> M.: Koło matematyczne </w:t>
            </w:r>
            <w:r w:rsidRPr="003F64B2">
              <w:rPr>
                <w:rFonts w:ascii="Czcionka tekstu podstawowego" w:hAnsi="Czcionka tekstu podstawowego" w:cs="Calibri"/>
                <w:color w:val="000000"/>
              </w:rPr>
              <w:lastRenderedPageBreak/>
              <w:t>w szkole podstawowej, Wydawnictwo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lastRenderedPageBreak/>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lastRenderedPageBreak/>
              <w:t>17</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Jerzy Janowicz: Konkursy matematyczne w szkole podstawowej, Gdańskie Wydawnictwo Oświatowe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18</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A. Żurek, P. Jędrzejewicz: Zbiór zadań dla kółek matematycznych w szkole podstawowej, GWO</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19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K. Russel, </w:t>
            </w:r>
            <w:proofErr w:type="spellStart"/>
            <w:r w:rsidRPr="003F64B2">
              <w:rPr>
                <w:rFonts w:ascii="Czcionka tekstu podstawowego" w:hAnsi="Czcionka tekstu podstawowego" w:cs="Arial"/>
                <w:color w:val="000000"/>
                <w:szCs w:val="20"/>
              </w:rPr>
              <w:t>Ph</w:t>
            </w:r>
            <w:proofErr w:type="spellEnd"/>
            <w:r w:rsidRPr="003F64B2">
              <w:rPr>
                <w:rFonts w:ascii="Czcionka tekstu podstawowego" w:hAnsi="Czcionka tekstu podstawowego" w:cs="Arial"/>
                <w:color w:val="000000"/>
                <w:szCs w:val="20"/>
              </w:rPr>
              <w:t>. Carter, tłum. P. Traczyk Łamigłówki liczbowe Wyd. GWO</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rPr>
              <w:t xml:space="preserve">Bobiński Z., </w:t>
            </w:r>
            <w:proofErr w:type="spellStart"/>
            <w:r w:rsidRPr="003F64B2">
              <w:rPr>
                <w:rFonts w:ascii="Czcionka tekstu podstawowego" w:hAnsi="Czcionka tekstu podstawowego" w:cs="Calibri"/>
                <w:color w:val="000000"/>
              </w:rPr>
              <w:t>Nodzyński</w:t>
            </w:r>
            <w:proofErr w:type="spellEnd"/>
            <w:r w:rsidRPr="003F64B2">
              <w:rPr>
                <w:rFonts w:ascii="Czcionka tekstu podstawowego" w:hAnsi="Czcionka tekstu podstawowego" w:cs="Calibri"/>
                <w:color w:val="000000"/>
              </w:rPr>
              <w:t xml:space="preserve"> P., </w:t>
            </w:r>
            <w:proofErr w:type="spellStart"/>
            <w:r w:rsidRPr="003F64B2">
              <w:rPr>
                <w:rFonts w:ascii="Czcionka tekstu podstawowego" w:hAnsi="Czcionka tekstu podstawowego" w:cs="Calibri"/>
                <w:color w:val="000000"/>
              </w:rPr>
              <w:t>Uscki</w:t>
            </w:r>
            <w:proofErr w:type="spellEnd"/>
            <w:r w:rsidRPr="003F64B2">
              <w:rPr>
                <w:rFonts w:ascii="Czcionka tekstu podstawowego" w:hAnsi="Czcionka tekstu podstawowego" w:cs="Calibri"/>
                <w:color w:val="000000"/>
              </w:rPr>
              <w:t xml:space="preserve"> M Uczymy się myśleć poprzez rozrywkę.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Bobiński Z., </w:t>
            </w:r>
            <w:proofErr w:type="spellStart"/>
            <w:r w:rsidRPr="003F64B2">
              <w:rPr>
                <w:rFonts w:ascii="Czcionka tekstu podstawowego" w:hAnsi="Czcionka tekstu podstawowego" w:cs="Arial"/>
                <w:color w:val="000000"/>
                <w:szCs w:val="20"/>
              </w:rPr>
              <w:t>Nodzyński</w:t>
            </w:r>
            <w:proofErr w:type="spellEnd"/>
            <w:r w:rsidRPr="003F64B2">
              <w:rPr>
                <w:rFonts w:ascii="Czcionka tekstu podstawowego" w:hAnsi="Czcionka tekstu podstawowego" w:cs="Arial"/>
                <w:color w:val="000000"/>
                <w:szCs w:val="20"/>
              </w:rPr>
              <w:t xml:space="preserve"> P., </w:t>
            </w:r>
            <w:proofErr w:type="spellStart"/>
            <w:r w:rsidRPr="003F64B2">
              <w:rPr>
                <w:rFonts w:ascii="Czcionka tekstu podstawowego" w:hAnsi="Czcionka tekstu podstawowego" w:cs="Arial"/>
                <w:color w:val="000000"/>
                <w:szCs w:val="20"/>
              </w:rPr>
              <w:t>Uscki</w:t>
            </w:r>
            <w:proofErr w:type="spellEnd"/>
            <w:r w:rsidRPr="003F64B2">
              <w:rPr>
                <w:rFonts w:ascii="Czcionka tekstu podstawowego" w:hAnsi="Czcionka tekstu podstawowego" w:cs="Arial"/>
                <w:color w:val="000000"/>
                <w:szCs w:val="20"/>
              </w:rPr>
              <w:t xml:space="preserve"> M Uczymy się myśleć nieszablonowo.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Bobiński Z., </w:t>
            </w:r>
            <w:proofErr w:type="spellStart"/>
            <w:r w:rsidRPr="003F64B2">
              <w:rPr>
                <w:rFonts w:ascii="Czcionka tekstu podstawowego" w:hAnsi="Czcionka tekstu podstawowego" w:cs="Arial"/>
                <w:color w:val="000000"/>
                <w:szCs w:val="20"/>
              </w:rPr>
              <w:t>Nodzyński</w:t>
            </w:r>
            <w:proofErr w:type="spellEnd"/>
            <w:r w:rsidRPr="003F64B2">
              <w:rPr>
                <w:rFonts w:ascii="Czcionka tekstu podstawowego" w:hAnsi="Czcionka tekstu podstawowego" w:cs="Arial"/>
                <w:color w:val="000000"/>
                <w:szCs w:val="20"/>
              </w:rPr>
              <w:t xml:space="preserve"> P., Świątek A. Matematyka wokół zegara.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Jarek P., Bobiński Z., Jędrzejewicz P. Zadania logiczne. Wyd. Aksjomat</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24</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A. Kozłowska-Brzoza Gry i zabawy matematyczne dla uczniów szkół podstawowych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25</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L. Bogusz, P. Zarzycki, J. Zieliński Łamigłówki logiczne i inne. Tomy 1-2 </w:t>
            </w:r>
            <w:proofErr w:type="spellStart"/>
            <w:r w:rsidRPr="003F64B2">
              <w:rPr>
                <w:rFonts w:ascii="Czcionka tekstu podstawowego" w:hAnsi="Czcionka tekstu podstawowego" w:cs="Calibri"/>
                <w:color w:val="000000"/>
                <w:szCs w:val="20"/>
              </w:rPr>
              <w:t>Wyd.GWO</w:t>
            </w:r>
            <w:proofErr w:type="spellEnd"/>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p>
        </w:tc>
      </w:tr>
      <w:tr w:rsidR="006424FC" w:rsidTr="00022F4F">
        <w:tc>
          <w:tcPr>
            <w:tcW w:w="540" w:type="dxa"/>
            <w:shd w:val="clear" w:color="auto" w:fill="auto"/>
          </w:tcPr>
          <w:p w:rsidR="006424FC" w:rsidRDefault="00E51B68" w:rsidP="00022F4F">
            <w:r>
              <w:t>26</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xml:space="preserve">. Geometria obliczenia i pomiary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multimedialny program edukacyjny zawiera przykłady i zadania pozwalające na samodzielne ćwiczenie i sprawdzenie wiadomości w zakresie figur i brył geometrycznych dla klas 5-6 szkoły podstawowej i klas 1-3 gimnazjum. </w:t>
            </w:r>
            <w:r w:rsidRPr="003F64B2">
              <w:rPr>
                <w:sz w:val="20"/>
                <w:szCs w:val="20"/>
              </w:rPr>
              <w:lastRenderedPageBreak/>
              <w:t xml:space="preserve">Program </w:t>
            </w:r>
            <w:proofErr w:type="spellStart"/>
            <w:r w:rsidRPr="003F64B2">
              <w:rPr>
                <w:sz w:val="20"/>
                <w:szCs w:val="20"/>
              </w:rPr>
              <w:t>Didakta</w:t>
            </w:r>
            <w:proofErr w:type="spellEnd"/>
            <w:r w:rsidRPr="003F64B2">
              <w:rPr>
                <w:sz w:val="20"/>
                <w:szCs w:val="20"/>
              </w:rPr>
              <w:t xml:space="preserve"> – Geometria (Obliczenia i pomiary) obejmuje zadania z geometrii i orientacji przestrzennej</w:t>
            </w:r>
          </w:p>
        </w:tc>
      </w:tr>
      <w:tr w:rsidR="006424FC" w:rsidTr="00022F4F">
        <w:tc>
          <w:tcPr>
            <w:tcW w:w="540" w:type="dxa"/>
            <w:shd w:val="clear" w:color="auto" w:fill="auto"/>
          </w:tcPr>
          <w:p w:rsidR="006424FC" w:rsidRDefault="00E51B68" w:rsidP="00022F4F">
            <w:r>
              <w:lastRenderedPageBreak/>
              <w:t>27</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Program Matematyka 1</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rPr>
            </w:pPr>
            <w:r w:rsidRPr="003F64B2">
              <w:t xml:space="preserve">multimedialny program edukacyjny, który zawiera </w:t>
            </w:r>
            <w:r w:rsidRPr="003F64B2">
              <w:rPr>
                <w:rStyle w:val="Pogrubienie"/>
              </w:rPr>
              <w:t>przykłady i zadania</w:t>
            </w:r>
            <w:r w:rsidRPr="003F64B2">
              <w:t xml:space="preserve"> pozwalające na samodzielne ćwiczenie i sprawdzenie wiadomości w zakresach: </w:t>
            </w:r>
            <w:r w:rsidRPr="003F64B2">
              <w:rPr>
                <w:rStyle w:val="Pogrubienie"/>
              </w:rPr>
              <w:t>liczby całkowite, liczby ujemne, liczby dziesiętne i ułamki</w:t>
            </w:r>
          </w:p>
        </w:tc>
      </w:tr>
      <w:tr w:rsidR="006424FC" w:rsidTr="00022F4F">
        <w:tc>
          <w:tcPr>
            <w:tcW w:w="540" w:type="dxa"/>
            <w:shd w:val="clear" w:color="auto" w:fill="auto"/>
          </w:tcPr>
          <w:p w:rsidR="006424FC" w:rsidRDefault="00E51B68" w:rsidP="00022F4F">
            <w:r>
              <w:t>28</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proofErr w:type="spellStart"/>
            <w:r w:rsidRPr="003F64B2">
              <w:rPr>
                <w:rFonts w:ascii="Czcionka tekstu podstawowego" w:hAnsi="Czcionka tekstu podstawowego" w:cs="Calibri"/>
                <w:color w:val="000000"/>
                <w:szCs w:val="20"/>
              </w:rPr>
              <w:t>Didakta</w:t>
            </w:r>
            <w:proofErr w:type="spellEnd"/>
            <w:r w:rsidRPr="003F64B2">
              <w:rPr>
                <w:rFonts w:ascii="Czcionka tekstu podstawowego" w:hAnsi="Czcionka tekstu podstawowego" w:cs="Calibri"/>
                <w:color w:val="000000"/>
                <w:szCs w:val="20"/>
              </w:rPr>
              <w:t>. Program Matematyka 2</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multimedialny program edukacyjny zawiera przykłady i zadania pozwalające na samodzielne ćwiczenie i sprawdzenie umiejętności matematycznych z algebry, przeznaczony dla klas 7-8 szkoły podstawowej. Tytuł </w:t>
            </w:r>
            <w:proofErr w:type="spellStart"/>
            <w:r w:rsidRPr="003F64B2">
              <w:rPr>
                <w:sz w:val="20"/>
                <w:szCs w:val="20"/>
              </w:rPr>
              <w:t>Didakta</w:t>
            </w:r>
            <w:proofErr w:type="spellEnd"/>
            <w:r w:rsidRPr="003F64B2">
              <w:rPr>
                <w:sz w:val="20"/>
                <w:szCs w:val="20"/>
              </w:rPr>
              <w:t xml:space="preserve"> – Matematyka 2 (Algebra) oferuje ćwiczenia interaktywne obejmujące wyrażenia algebraiczne – np.: wartości wielomianów i ułamków, potęgowanie iloczynów i różnice drugich potęg, rozwiązywanie prostych i złożonych równań z niewiadomą w mianowniku, obliczenia z procentami i</w:t>
            </w:r>
          </w:p>
        </w:tc>
      </w:tr>
      <w:tr w:rsidR="006424FC" w:rsidTr="00022F4F">
        <w:tc>
          <w:tcPr>
            <w:tcW w:w="540" w:type="dxa"/>
            <w:shd w:val="clear" w:color="auto" w:fill="auto"/>
          </w:tcPr>
          <w:p w:rsidR="006424FC" w:rsidRDefault="00E51B68" w:rsidP="00022F4F">
            <w:r>
              <w:t>29</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 xml:space="preserve">Nakładka magnetyczna </w:t>
            </w:r>
            <w:proofErr w:type="spellStart"/>
            <w:r w:rsidRPr="003F64B2">
              <w:rPr>
                <w:rFonts w:ascii="Czcionka tekstu podstawowego" w:hAnsi="Czcionka tekstu podstawowego" w:cs="Calibri"/>
                <w:color w:val="000000"/>
                <w:szCs w:val="20"/>
              </w:rPr>
              <w:t>suchościeralna</w:t>
            </w:r>
            <w:proofErr w:type="spellEnd"/>
            <w:r w:rsidRPr="003F64B2">
              <w:rPr>
                <w:rFonts w:ascii="Czcionka tekstu podstawowego" w:hAnsi="Czcionka tekstu podstawowego" w:cs="Calibri"/>
                <w:color w:val="000000"/>
                <w:szCs w:val="20"/>
              </w:rPr>
              <w:t xml:space="preserve"> układ współrzędnych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szt.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sz w:val="20"/>
                <w:szCs w:val="20"/>
              </w:rPr>
              <w:t xml:space="preserve">Nakładka zmywalna przylega do wszystkich  tablic szkolnych i flipchartów . Używamy do niej  markerów </w:t>
            </w:r>
            <w:proofErr w:type="spellStart"/>
            <w:r w:rsidRPr="003F64B2">
              <w:rPr>
                <w:sz w:val="20"/>
                <w:szCs w:val="20"/>
              </w:rPr>
              <w:t>wodnozmywalnych</w:t>
            </w:r>
            <w:proofErr w:type="spellEnd"/>
            <w:r w:rsidRPr="003F64B2">
              <w:rPr>
                <w:sz w:val="20"/>
                <w:szCs w:val="20"/>
              </w:rPr>
              <w:t xml:space="preserve">.  Rozmiar nakładki: </w:t>
            </w:r>
            <w:smartTag w:uri="urn:schemas-microsoft-com:office:smarttags" w:element="metricconverter">
              <w:smartTagPr>
                <w:attr w:name="ProductID" w:val="80 cm"/>
              </w:smartTagPr>
              <w:r w:rsidRPr="003F64B2">
                <w:rPr>
                  <w:sz w:val="20"/>
                  <w:szCs w:val="20"/>
                </w:rPr>
                <w:t>80 cm</w:t>
              </w:r>
            </w:smartTag>
            <w:r w:rsidRPr="003F64B2">
              <w:rPr>
                <w:sz w:val="20"/>
                <w:szCs w:val="20"/>
              </w:rPr>
              <w:t xml:space="preserve"> x </w:t>
            </w:r>
            <w:smartTag w:uri="urn:schemas-microsoft-com:office:smarttags" w:element="metricconverter">
              <w:smartTagPr>
                <w:attr w:name="ProductID" w:val="96 cm"/>
              </w:smartTagPr>
              <w:r w:rsidRPr="003F64B2">
                <w:rPr>
                  <w:sz w:val="20"/>
                  <w:szCs w:val="20"/>
                </w:rPr>
                <w:t>96 cm</w:t>
              </w:r>
            </w:smartTag>
            <w:r w:rsidRPr="003F64B2">
              <w:rPr>
                <w:sz w:val="20"/>
                <w:szCs w:val="20"/>
              </w:rPr>
              <w:t xml:space="preserve">, który pasuje do skrzydła  szkolnego tryptyku. Nakładka wyposażona jest w dwie taśmy magnetyczne o szerokości </w:t>
            </w:r>
            <w:smartTag w:uri="urn:schemas-microsoft-com:office:smarttags" w:element="metricconverter">
              <w:smartTagPr>
                <w:attr w:name="ProductID" w:val="4 cm"/>
              </w:smartTagPr>
              <w:r w:rsidRPr="003F64B2">
                <w:rPr>
                  <w:sz w:val="20"/>
                  <w:szCs w:val="20"/>
                </w:rPr>
                <w:t>4 cm</w:t>
              </w:r>
            </w:smartTag>
            <w:r w:rsidRPr="003F64B2">
              <w:rPr>
                <w:sz w:val="20"/>
                <w:szCs w:val="20"/>
              </w:rPr>
              <w:t xml:space="preserve">.  </w:t>
            </w:r>
          </w:p>
        </w:tc>
      </w:tr>
      <w:tr w:rsidR="006424FC" w:rsidTr="00022F4F">
        <w:tc>
          <w:tcPr>
            <w:tcW w:w="540" w:type="dxa"/>
            <w:shd w:val="clear" w:color="auto" w:fill="auto"/>
          </w:tcPr>
          <w:p w:rsidR="006424FC" w:rsidRDefault="00E51B68" w:rsidP="00022F4F">
            <w:r>
              <w:t>30</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Calibri"/>
                <w:color w:val="000000"/>
                <w:szCs w:val="20"/>
              </w:rPr>
              <w:t>Już umiem. Matematyka</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spacing w:before="100" w:beforeAutospacing="1" w:after="100" w:afterAutospacing="1"/>
              <w:rPr>
                <w:sz w:val="20"/>
                <w:szCs w:val="20"/>
              </w:rPr>
            </w:pPr>
            <w:r w:rsidRPr="003F64B2">
              <w:rPr>
                <w:rStyle w:val="Uwydatnienie"/>
                <w:sz w:val="20"/>
                <w:szCs w:val="20"/>
              </w:rPr>
              <w:t>Z</w:t>
            </w:r>
            <w:r w:rsidRPr="003F64B2">
              <w:rPr>
                <w:sz w:val="20"/>
                <w:szCs w:val="20"/>
              </w:rPr>
              <w:t xml:space="preserve">estaw pomocy dydaktycznych zawierający </w:t>
            </w:r>
            <w:r w:rsidRPr="003F64B2">
              <w:rPr>
                <w:rStyle w:val="s1"/>
                <w:sz w:val="20"/>
                <w:szCs w:val="20"/>
              </w:rPr>
              <w:t>70 interaktywnych ćwiczeń, gier i zabaw</w:t>
            </w:r>
            <w:r w:rsidRPr="003F64B2">
              <w:rPr>
                <w:sz w:val="20"/>
                <w:szCs w:val="20"/>
              </w:rPr>
              <w:t>,</w:t>
            </w:r>
            <w:r w:rsidRPr="003F64B2">
              <w:rPr>
                <w:rStyle w:val="s1"/>
                <w:sz w:val="20"/>
                <w:szCs w:val="20"/>
              </w:rPr>
              <w:t>150 kart pracy wydrukowanych z programu,</w:t>
            </w:r>
            <w:r w:rsidRPr="003F64B2">
              <w:rPr>
                <w:sz w:val="20"/>
                <w:szCs w:val="20"/>
              </w:rPr>
              <w:t xml:space="preserve"> </w:t>
            </w:r>
            <w:r w:rsidRPr="003F64B2">
              <w:rPr>
                <w:rStyle w:val="s2"/>
                <w:sz w:val="20"/>
                <w:szCs w:val="20"/>
              </w:rPr>
              <w:t>30 różnych</w:t>
            </w:r>
            <w:r w:rsidRPr="003F64B2">
              <w:rPr>
                <w:rStyle w:val="s1"/>
                <w:sz w:val="20"/>
                <w:szCs w:val="20"/>
              </w:rPr>
              <w:t xml:space="preserve"> kart z siatkami wielościanów foremnych (czworościan, sześcian, ośmiościan, dwunastościan i dwudziestościan); karty wydrukowane są na kartonie przeznaczonym do wycinania i sklejania modeli brył.</w:t>
            </w:r>
          </w:p>
          <w:p w:rsidR="006424FC" w:rsidRPr="003F64B2" w:rsidRDefault="006424FC" w:rsidP="00022F4F">
            <w:pPr>
              <w:rPr>
                <w:rFonts w:ascii="Czcionka tekstu podstawowego" w:hAnsi="Czcionka tekstu podstawowego"/>
                <w:color w:val="000000"/>
                <w:sz w:val="20"/>
                <w:szCs w:val="20"/>
              </w:rPr>
            </w:pPr>
          </w:p>
        </w:tc>
      </w:tr>
      <w:tr w:rsidR="006424FC" w:rsidTr="00022F4F">
        <w:tc>
          <w:tcPr>
            <w:tcW w:w="540" w:type="dxa"/>
            <w:shd w:val="clear" w:color="auto" w:fill="auto"/>
          </w:tcPr>
          <w:p w:rsidR="006424FC" w:rsidRDefault="00E51B68" w:rsidP="00022F4F">
            <w:r>
              <w:lastRenderedPageBreak/>
              <w:t>31</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 xml:space="preserve">Lusterko bezpieczne 10 x </w:t>
            </w:r>
            <w:smartTag w:uri="urn:schemas-microsoft-com:office:smarttags" w:element="metricconverter">
              <w:smartTagPr>
                <w:attr w:name="ProductID" w:val="7 cm"/>
              </w:smartTagPr>
              <w:r w:rsidRPr="003F64B2">
                <w:rPr>
                  <w:rFonts w:ascii="Czcionka tekstu podstawowego" w:hAnsi="Czcionka tekstu podstawowego" w:cs="Arial"/>
                  <w:color w:val="000000"/>
                  <w:szCs w:val="20"/>
                </w:rPr>
                <w:t>7 cm</w:t>
              </w:r>
            </w:smartTag>
            <w:r w:rsidRPr="003F64B2">
              <w:rPr>
                <w:rFonts w:ascii="Czcionka tekstu podstawowego" w:hAnsi="Czcionka tekstu podstawowego" w:cs="Arial"/>
                <w:color w:val="000000"/>
                <w:szCs w:val="20"/>
              </w:rPr>
              <w:t xml:space="preserve"> - komplet 25 sztuk-ED </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sz w:val="20"/>
                <w:szCs w:val="20"/>
              </w:rPr>
            </w:pPr>
            <w:r w:rsidRPr="003F64B2">
              <w:rPr>
                <w:sz w:val="20"/>
                <w:szCs w:val="20"/>
              </w:rPr>
              <w:t>25 sztuk lusterek jednostronnych</w:t>
            </w:r>
          </w:p>
          <w:p w:rsidR="006424FC" w:rsidRPr="003F64B2" w:rsidRDefault="006424FC" w:rsidP="00022F4F">
            <w:pPr>
              <w:rPr>
                <w:sz w:val="20"/>
                <w:szCs w:val="20"/>
              </w:rPr>
            </w:pPr>
            <w:r w:rsidRPr="003F64B2">
              <w:rPr>
                <w:sz w:val="20"/>
                <w:szCs w:val="20"/>
              </w:rPr>
              <w:t xml:space="preserve">wymiar lusterka 10 x </w:t>
            </w:r>
            <w:smartTag w:uri="urn:schemas-microsoft-com:office:smarttags" w:element="metricconverter">
              <w:smartTagPr>
                <w:attr w:name="ProductID" w:val="7 cm"/>
              </w:smartTagPr>
              <w:r w:rsidRPr="003F64B2">
                <w:rPr>
                  <w:sz w:val="20"/>
                  <w:szCs w:val="20"/>
                </w:rPr>
                <w:t>7 cm</w:t>
              </w:r>
            </w:smartTag>
          </w:p>
          <w:p w:rsidR="006424FC" w:rsidRPr="003F64B2" w:rsidRDefault="006424FC" w:rsidP="00022F4F">
            <w:pPr>
              <w:rPr>
                <w:sz w:val="20"/>
                <w:szCs w:val="20"/>
              </w:rPr>
            </w:pPr>
            <w:r w:rsidRPr="003F64B2">
              <w:rPr>
                <w:sz w:val="20"/>
                <w:szCs w:val="20"/>
              </w:rPr>
              <w:t>lusterko wykonane z bezpiecznego tworzywa</w:t>
            </w:r>
          </w:p>
          <w:p w:rsidR="006424FC" w:rsidRPr="003F64B2" w:rsidRDefault="006424FC" w:rsidP="00022F4F">
            <w:pPr>
              <w:rPr>
                <w:color w:val="000000"/>
              </w:rPr>
            </w:pPr>
          </w:p>
        </w:tc>
      </w:tr>
      <w:tr w:rsidR="006424FC" w:rsidTr="00022F4F">
        <w:tc>
          <w:tcPr>
            <w:tcW w:w="540" w:type="dxa"/>
            <w:shd w:val="clear" w:color="auto" w:fill="auto"/>
          </w:tcPr>
          <w:p w:rsidR="006424FC" w:rsidRDefault="00E51B68" w:rsidP="00022F4F">
            <w:r>
              <w:t>32</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Siatki brył i figury płaskie Szkoła Podstawowa k210</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komplet</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rFonts w:ascii="Czcionka tekstu podstawowego" w:hAnsi="Czcionka tekstu podstawowego"/>
                <w:color w:val="000000"/>
                <w:sz w:val="20"/>
                <w:szCs w:val="20"/>
              </w:rPr>
            </w:pPr>
            <w:r w:rsidRPr="003F64B2">
              <w:rPr>
                <w:rStyle w:val="Pogrubienie"/>
                <w:color w:val="000000"/>
              </w:rPr>
              <w:t>Pakiet edukacyjny zawiera magnetyczne siatki brył:</w:t>
            </w:r>
            <w:r w:rsidRPr="003F64B2">
              <w:rPr>
                <w:color w:val="000000"/>
                <w:sz w:val="20"/>
                <w:szCs w:val="20"/>
              </w:rPr>
              <w:br/>
              <w:t>• ostrosłupa prawidłowego czworokątnego,</w:t>
            </w:r>
            <w:r w:rsidRPr="003F64B2">
              <w:rPr>
                <w:color w:val="000000"/>
                <w:sz w:val="20"/>
                <w:szCs w:val="20"/>
              </w:rPr>
              <w:br/>
              <w:t>• sześcianu (3 sztuki),</w:t>
            </w:r>
            <w:r w:rsidRPr="003F64B2">
              <w:rPr>
                <w:color w:val="000000"/>
                <w:sz w:val="20"/>
                <w:szCs w:val="20"/>
              </w:rPr>
              <w:br/>
              <w:t>• graniastosłupa prawidłowego trójkątnego,</w:t>
            </w:r>
            <w:r w:rsidRPr="003F64B2">
              <w:rPr>
                <w:color w:val="000000"/>
                <w:sz w:val="20"/>
                <w:szCs w:val="20"/>
              </w:rPr>
              <w:br/>
              <w:t>• prostopadłościanu o podstawie prostokąta,</w:t>
            </w:r>
            <w:r w:rsidRPr="003F64B2">
              <w:rPr>
                <w:color w:val="000000"/>
                <w:sz w:val="20"/>
                <w:szCs w:val="20"/>
              </w:rPr>
              <w:br/>
              <w:t>• prostopadłościanu o podstawie kwadratu,</w:t>
            </w:r>
            <w:r w:rsidRPr="003F64B2">
              <w:rPr>
                <w:color w:val="000000"/>
                <w:sz w:val="20"/>
                <w:szCs w:val="20"/>
              </w:rPr>
              <w:br/>
              <w:t>• graniastosłupa o podstawie trapezu równoramiennego,</w:t>
            </w:r>
            <w:r w:rsidRPr="003F64B2">
              <w:rPr>
                <w:color w:val="000000"/>
                <w:sz w:val="20"/>
                <w:szCs w:val="20"/>
              </w:rPr>
              <w:br/>
              <w:t>• graniastosłupa prawidłowego sześciokątnego,</w:t>
            </w:r>
            <w:r w:rsidRPr="003F64B2">
              <w:rPr>
                <w:color w:val="000000"/>
                <w:sz w:val="20"/>
                <w:szCs w:val="20"/>
              </w:rPr>
              <w:br/>
              <w:t>• graniastosłupa o podstawie równoległoboku,</w:t>
            </w:r>
            <w:r w:rsidRPr="003F64B2">
              <w:rPr>
                <w:color w:val="000000"/>
                <w:sz w:val="20"/>
                <w:szCs w:val="20"/>
              </w:rPr>
              <w:br/>
              <w:t>• czworościanu foremnego,</w:t>
            </w:r>
            <w:r w:rsidRPr="003F64B2">
              <w:rPr>
                <w:color w:val="000000"/>
                <w:sz w:val="20"/>
                <w:szCs w:val="20"/>
              </w:rPr>
              <w:br/>
              <w:t>• ostrosłupa prawidłowego trójkątnego,</w:t>
            </w:r>
            <w:r w:rsidRPr="003F64B2">
              <w:rPr>
                <w:color w:val="000000"/>
                <w:sz w:val="20"/>
                <w:szCs w:val="20"/>
              </w:rPr>
              <w:br/>
              <w:t>• ostrosłupa o podstawie prostokąta,</w:t>
            </w:r>
            <w:r w:rsidRPr="003F64B2">
              <w:rPr>
                <w:color w:val="000000"/>
                <w:sz w:val="20"/>
                <w:szCs w:val="20"/>
              </w:rPr>
              <w:br/>
              <w:t>• siatki trzech ostrosłupów, które po złożeniu tworzą sześcian,</w:t>
            </w:r>
            <w:r w:rsidRPr="003F64B2">
              <w:rPr>
                <w:color w:val="000000"/>
                <w:sz w:val="20"/>
                <w:szCs w:val="20"/>
              </w:rPr>
              <w:br/>
            </w:r>
            <w:r w:rsidRPr="003F64B2">
              <w:rPr>
                <w:rStyle w:val="Pogrubienie"/>
                <w:color w:val="000000"/>
              </w:rPr>
              <w:t>• Poradnik metodyczny.</w:t>
            </w:r>
          </w:p>
        </w:tc>
      </w:tr>
      <w:tr w:rsidR="006424FC" w:rsidTr="00022F4F">
        <w:tc>
          <w:tcPr>
            <w:tcW w:w="540" w:type="dxa"/>
            <w:shd w:val="clear" w:color="auto" w:fill="auto"/>
          </w:tcPr>
          <w:p w:rsidR="006424FC" w:rsidRDefault="00E51B68" w:rsidP="00022F4F">
            <w:r>
              <w:t>33</w:t>
            </w:r>
            <w:r w:rsidR="006424FC">
              <w:t>.</w:t>
            </w:r>
          </w:p>
        </w:tc>
        <w:tc>
          <w:tcPr>
            <w:tcW w:w="3064" w:type="dxa"/>
            <w:shd w:val="clear" w:color="auto" w:fill="auto"/>
          </w:tcPr>
          <w:p w:rsidR="006424FC" w:rsidRPr="003F64B2" w:rsidRDefault="006424FC" w:rsidP="00022F4F">
            <w:pPr>
              <w:rPr>
                <w:rFonts w:ascii="Czcionka tekstu podstawowego" w:hAnsi="Czcionka tekstu podstawowego" w:cs="Arial"/>
                <w:color w:val="000000"/>
                <w:szCs w:val="20"/>
              </w:rPr>
            </w:pPr>
            <w:r w:rsidRPr="003F64B2">
              <w:rPr>
                <w:rFonts w:ascii="Czcionka tekstu podstawowego" w:hAnsi="Czcionka tekstu podstawowego" w:cs="Arial"/>
                <w:color w:val="000000"/>
                <w:szCs w:val="20"/>
              </w:rPr>
              <w:t>Ułamki magnetyczne z sortownikiem - okrągłe</w:t>
            </w:r>
          </w:p>
        </w:tc>
        <w:tc>
          <w:tcPr>
            <w:tcW w:w="938"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zestaw</w:t>
            </w:r>
          </w:p>
        </w:tc>
        <w:tc>
          <w:tcPr>
            <w:tcW w:w="840" w:type="dxa"/>
            <w:shd w:val="clear" w:color="auto" w:fill="auto"/>
          </w:tcPr>
          <w:p w:rsidR="006424FC" w:rsidRPr="003F64B2" w:rsidRDefault="006424FC" w:rsidP="00022F4F">
            <w:pPr>
              <w:rPr>
                <w:rFonts w:ascii="Czcionka tekstu podstawowego" w:hAnsi="Czcionka tekstu podstawowego"/>
                <w:color w:val="000000"/>
              </w:rPr>
            </w:pPr>
            <w:r w:rsidRPr="003F64B2">
              <w:rPr>
                <w:rFonts w:ascii="Czcionka tekstu podstawowego" w:hAnsi="Czcionka tekstu podstawowego"/>
                <w:color w:val="000000"/>
              </w:rPr>
              <w:t>1</w:t>
            </w:r>
          </w:p>
        </w:tc>
        <w:tc>
          <w:tcPr>
            <w:tcW w:w="3680" w:type="dxa"/>
            <w:shd w:val="clear" w:color="auto" w:fill="auto"/>
          </w:tcPr>
          <w:p w:rsidR="006424FC" w:rsidRPr="003F64B2" w:rsidRDefault="006424FC" w:rsidP="00022F4F">
            <w:pPr>
              <w:rPr>
                <w:sz w:val="20"/>
                <w:szCs w:val="20"/>
              </w:rPr>
            </w:pPr>
            <w:r w:rsidRPr="003F64B2">
              <w:rPr>
                <w:sz w:val="20"/>
                <w:szCs w:val="20"/>
              </w:rPr>
              <w:t>Wykonane są z elastycznego tworzywa sztucznego pokrytego od spodu na całej powierzchni specjalną powłoką magnetyczną</w:t>
            </w:r>
          </w:p>
          <w:p w:rsidR="006424FC" w:rsidRPr="003F64B2" w:rsidRDefault="006424FC" w:rsidP="00022F4F">
            <w:pPr>
              <w:rPr>
                <w:color w:val="000000"/>
                <w:sz w:val="20"/>
                <w:szCs w:val="20"/>
              </w:rPr>
            </w:pPr>
            <w:r w:rsidRPr="003F64B2">
              <w:rPr>
                <w:b/>
                <w:bCs/>
                <w:sz w:val="20"/>
                <w:szCs w:val="20"/>
              </w:rPr>
              <w:t>SORTOWNIK</w:t>
            </w:r>
            <w:r w:rsidRPr="003F64B2">
              <w:rPr>
                <w:sz w:val="20"/>
                <w:szCs w:val="20"/>
              </w:rPr>
              <w:br/>
              <w:t xml:space="preserve">Wymiary- </w:t>
            </w:r>
            <w:smartTag w:uri="urn:schemas-microsoft-com:office:smarttags" w:element="metricconverter">
              <w:smartTagPr>
                <w:attr w:name="ProductID" w:val="44 cm"/>
              </w:smartTagPr>
              <w:r w:rsidRPr="003F64B2">
                <w:rPr>
                  <w:sz w:val="20"/>
                  <w:szCs w:val="20"/>
                </w:rPr>
                <w:t>44 cm</w:t>
              </w:r>
            </w:smartTag>
            <w:r w:rsidRPr="003F64B2">
              <w:rPr>
                <w:sz w:val="20"/>
                <w:szCs w:val="20"/>
              </w:rPr>
              <w:t xml:space="preserve"> x </w:t>
            </w:r>
            <w:smartTag w:uri="urn:schemas-microsoft-com:office:smarttags" w:element="metricconverter">
              <w:smartTagPr>
                <w:attr w:name="ProductID" w:val="22 cm"/>
              </w:smartTagPr>
              <w:r w:rsidRPr="003F64B2">
                <w:rPr>
                  <w:sz w:val="20"/>
                  <w:szCs w:val="20"/>
                </w:rPr>
                <w:t>22 cm</w:t>
              </w:r>
            </w:smartTag>
            <w:r w:rsidRPr="003F64B2">
              <w:rPr>
                <w:sz w:val="20"/>
                <w:szCs w:val="20"/>
              </w:rPr>
              <w:t xml:space="preserve"> , grubość </w:t>
            </w:r>
            <w:smartTag w:uri="urn:schemas-microsoft-com:office:smarttags" w:element="metricconverter">
              <w:smartTagPr>
                <w:attr w:name="ProductID" w:val="2,5 cm"/>
              </w:smartTagPr>
              <w:r w:rsidRPr="003F64B2">
                <w:rPr>
                  <w:sz w:val="20"/>
                  <w:szCs w:val="20"/>
                </w:rPr>
                <w:t>2,5 cm</w:t>
              </w:r>
            </w:smartTag>
            <w:r w:rsidRPr="003F64B2">
              <w:rPr>
                <w:sz w:val="20"/>
                <w:szCs w:val="20"/>
              </w:rPr>
              <w:br/>
            </w:r>
            <w:r w:rsidRPr="003F64B2">
              <w:rPr>
                <w:sz w:val="20"/>
                <w:szCs w:val="20"/>
              </w:rPr>
              <w:br/>
            </w:r>
            <w:r w:rsidRPr="003F64B2">
              <w:rPr>
                <w:b/>
                <w:bCs/>
                <w:sz w:val="20"/>
                <w:szCs w:val="20"/>
              </w:rPr>
              <w:t>UŁAMKI</w:t>
            </w:r>
            <w:r w:rsidRPr="003F64B2">
              <w:rPr>
                <w:sz w:val="20"/>
                <w:szCs w:val="20"/>
              </w:rPr>
              <w:br/>
              <w:t xml:space="preserve">Tworzywo plastyczne – przypominające grubą gładką wykładzinę. Wszystkie wykonane na bazie koła o średnicy </w:t>
            </w:r>
            <w:smartTag w:uri="urn:schemas-microsoft-com:office:smarttags" w:element="metricconverter">
              <w:smartTagPr>
                <w:attr w:name="ProductID" w:val="20 cm"/>
              </w:smartTagPr>
              <w:r w:rsidRPr="003F64B2">
                <w:rPr>
                  <w:sz w:val="20"/>
                  <w:szCs w:val="20"/>
                </w:rPr>
                <w:t>20 cm</w:t>
              </w:r>
            </w:smartTag>
            <w:r w:rsidRPr="003F64B2">
              <w:rPr>
                <w:sz w:val="20"/>
                <w:szCs w:val="20"/>
              </w:rPr>
              <w:t xml:space="preserve"> grubość ok. </w:t>
            </w:r>
            <w:smartTag w:uri="urn:schemas-microsoft-com:office:smarttags" w:element="metricconverter">
              <w:smartTagPr>
                <w:attr w:name="ProductID" w:val="2 mm"/>
              </w:smartTagPr>
              <w:r w:rsidRPr="003F64B2">
                <w:rPr>
                  <w:sz w:val="20"/>
                  <w:szCs w:val="20"/>
                </w:rPr>
                <w:t>2 mm</w:t>
              </w:r>
            </w:smartTag>
            <w:r w:rsidRPr="003F64B2">
              <w:rPr>
                <w:sz w:val="20"/>
                <w:szCs w:val="20"/>
              </w:rPr>
              <w:t xml:space="preserve"> </w:t>
            </w:r>
            <w:r w:rsidRPr="003F64B2">
              <w:rPr>
                <w:sz w:val="20"/>
                <w:szCs w:val="20"/>
              </w:rPr>
              <w:br/>
            </w:r>
            <w:r w:rsidRPr="003F64B2">
              <w:rPr>
                <w:sz w:val="20"/>
                <w:szCs w:val="20"/>
              </w:rPr>
              <w:lastRenderedPageBreak/>
              <w:br/>
              <w:t>Idealnie do siebie pasują, różniąc się jedynie kolorami. Dodatkowo każdy z ułamków jest opisany.</w:t>
            </w:r>
            <w:r w:rsidRPr="003F64B2">
              <w:rPr>
                <w:sz w:val="20"/>
                <w:szCs w:val="20"/>
              </w:rPr>
              <w:br/>
            </w:r>
            <w:r w:rsidRPr="003F64B2">
              <w:rPr>
                <w:sz w:val="20"/>
                <w:szCs w:val="20"/>
              </w:rPr>
              <w:br/>
            </w:r>
            <w:proofErr w:type="spellStart"/>
            <w:r w:rsidRPr="003F64B2">
              <w:rPr>
                <w:sz w:val="20"/>
                <w:szCs w:val="20"/>
              </w:rPr>
              <w:t>Wskład</w:t>
            </w:r>
            <w:proofErr w:type="spellEnd"/>
            <w:r w:rsidRPr="003F64B2">
              <w:rPr>
                <w:sz w:val="20"/>
                <w:szCs w:val="20"/>
              </w:rPr>
              <w:t xml:space="preserve"> zestawu wchodzi : 1 koło i 50 ułamków </w:t>
            </w:r>
            <w:r w:rsidRPr="003F64B2">
              <w:rPr>
                <w:sz w:val="20"/>
                <w:szCs w:val="20"/>
              </w:rPr>
              <w:br/>
              <w:t>½ 2 szt. 1/3 3 szt. ¼ 4 szt. 1/5 5 szt. 1/6 6 szt. 1/8 8 szt. 1/10 10 szt. 1/12 12 szt.</w:t>
            </w:r>
            <w:r w:rsidRPr="003F64B2">
              <w:rPr>
                <w:sz w:val="20"/>
                <w:szCs w:val="20"/>
              </w:rPr>
              <w:br/>
            </w:r>
            <w:r w:rsidRPr="003F64B2">
              <w:rPr>
                <w:sz w:val="20"/>
                <w:szCs w:val="20"/>
              </w:rPr>
              <w:br/>
              <w:t xml:space="preserve">Powierzchnia ułamków jest gładka i zmywalna. Waga całości ok. </w:t>
            </w:r>
            <w:smartTag w:uri="urn:schemas-microsoft-com:office:smarttags" w:element="metricconverter">
              <w:smartTagPr>
                <w:attr w:name="ProductID" w:val="1,2 kg"/>
              </w:smartTagPr>
              <w:r w:rsidRPr="003F64B2">
                <w:rPr>
                  <w:sz w:val="20"/>
                  <w:szCs w:val="20"/>
                </w:rPr>
                <w:t>1,2 kg</w:t>
              </w:r>
            </w:smartTag>
            <w:r w:rsidRPr="003F64B2">
              <w:rPr>
                <w:sz w:val="20"/>
                <w:szCs w:val="20"/>
              </w:rPr>
              <w:t>.</w:t>
            </w:r>
          </w:p>
        </w:tc>
      </w:tr>
    </w:tbl>
    <w:p w:rsidR="006424FC" w:rsidRDefault="006424FC" w:rsidP="006424FC"/>
    <w:p w:rsidR="006424FC" w:rsidRDefault="006424FC" w:rsidP="006424FC"/>
    <w:p w:rsidR="006424FC" w:rsidRPr="00774ECA" w:rsidRDefault="006424FC" w:rsidP="006424FC"/>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EE5274" w:rsidRPr="00EE5274" w:rsidRDefault="00EE5274" w:rsidP="00EE5274">
      <w:pPr>
        <w:spacing w:after="200" w:line="276" w:lineRule="auto"/>
        <w:rPr>
          <w:rFonts w:eastAsiaTheme="minorEastAsia"/>
          <w:lang w:eastAsia="pl-PL"/>
        </w:rPr>
      </w:pPr>
    </w:p>
    <w:p w:rsidR="00815483" w:rsidRPr="00D86FE5" w:rsidRDefault="00815483" w:rsidP="00815483">
      <w:pPr>
        <w:spacing w:after="200" w:line="276" w:lineRule="auto"/>
        <w:rPr>
          <w:rFonts w:ascii="Calibri" w:eastAsia="Times New Roman" w:hAnsi="Calibri" w:cs="Times New Roman"/>
          <w:lang w:eastAsia="pl-PL"/>
        </w:rPr>
      </w:pPr>
    </w:p>
    <w:sectPr w:rsidR="00815483" w:rsidRPr="00D86FE5" w:rsidSect="004159C0">
      <w:headerReference w:type="default" r:id="rId21"/>
      <w:footerReference w:type="even" r:id="rId22"/>
      <w:footerReference w:type="default" r:id="rId23"/>
      <w:pgSz w:w="11906" w:h="16838"/>
      <w:pgMar w:top="776" w:right="849" w:bottom="44" w:left="1417"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80" w:rsidRDefault="00B13080">
      <w:pPr>
        <w:spacing w:after="0" w:line="240" w:lineRule="auto"/>
      </w:pPr>
      <w:r>
        <w:separator/>
      </w:r>
    </w:p>
  </w:endnote>
  <w:endnote w:type="continuationSeparator" w:id="0">
    <w:p w:rsidR="00B13080" w:rsidRDefault="00B1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charset w:val="80"/>
    <w:family w:val="auto"/>
    <w:pitch w:val="default"/>
  </w:font>
  <w:font w:name="Arial">
    <w:panose1 w:val="020B0604020202020204"/>
    <w:charset w:val="EE"/>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zcionka tekstu podstawowego">
    <w:altName w:val="Times New Roman"/>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E0" w:rsidRDefault="00283AE0" w:rsidP="00D86F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83AE0" w:rsidRDefault="00283AE0" w:rsidP="00D86FE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E0" w:rsidRDefault="00283AE0" w:rsidP="00D86F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41D63">
      <w:rPr>
        <w:rStyle w:val="Numerstrony"/>
        <w:noProof/>
      </w:rPr>
      <w:t>21</w:t>
    </w:r>
    <w:r>
      <w:rPr>
        <w:rStyle w:val="Numerstrony"/>
      </w:rPr>
      <w:fldChar w:fldCharType="end"/>
    </w:r>
  </w:p>
  <w:p w:rsidR="00283AE0" w:rsidRPr="00EF4C96" w:rsidRDefault="00283AE0" w:rsidP="00D86FE5">
    <w:pPr>
      <w:pStyle w:val="Nagwek"/>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80" w:rsidRDefault="00B13080">
      <w:pPr>
        <w:spacing w:after="0" w:line="240" w:lineRule="auto"/>
      </w:pPr>
      <w:r>
        <w:separator/>
      </w:r>
    </w:p>
  </w:footnote>
  <w:footnote w:type="continuationSeparator" w:id="0">
    <w:p w:rsidR="00B13080" w:rsidRDefault="00B13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E0" w:rsidRDefault="00283AE0">
    <w:pPr>
      <w:tabs>
        <w:tab w:val="left" w:pos="426"/>
      </w:tabs>
      <w:spacing w:line="360" w:lineRule="auto"/>
      <w:ind w:right="284"/>
      <w:rPr>
        <w:sz w:val="16"/>
        <w:szCs w:val="16"/>
      </w:rPr>
    </w:pPr>
  </w:p>
  <w:p w:rsidR="00283AE0" w:rsidRDefault="00283AE0" w:rsidP="00D86FE5">
    <w:pPr>
      <w:rPr>
        <w:noProof/>
      </w:rPr>
    </w:pPr>
    <w:r w:rsidRPr="00D97EF3">
      <w:rPr>
        <w:noProof/>
        <w:lang w:eastAsia="pl-PL"/>
      </w:rPr>
      <w:drawing>
        <wp:inline distT="0" distB="0" distL="0" distR="0">
          <wp:extent cx="5762625" cy="657225"/>
          <wp:effectExtent l="0" t="0" r="9525" b="9525"/>
          <wp:docPr id="4" name="Obraz 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283AE0" w:rsidRDefault="00283AE0" w:rsidP="00D86FE5">
    <w:pPr>
      <w:jc w:val="center"/>
      <w:rPr>
        <w:sz w:val="6"/>
        <w:szCs w:val="6"/>
      </w:rPr>
    </w:pPr>
  </w:p>
  <w:p w:rsidR="00283AE0" w:rsidRPr="00A00134" w:rsidRDefault="00283AE0" w:rsidP="00D86FE5">
    <w:pPr>
      <w:jc w:val="center"/>
      <w:rPr>
        <w:sz w:val="6"/>
        <w:szCs w:val="6"/>
      </w:rPr>
    </w:pPr>
  </w:p>
  <w:p w:rsidR="00283AE0" w:rsidRPr="00A00134" w:rsidRDefault="00283AE0" w:rsidP="00D86FE5">
    <w:pPr>
      <w:jc w:val="center"/>
      <w:rPr>
        <w:b/>
        <w:sz w:val="20"/>
        <w:szCs w:val="20"/>
      </w:rPr>
    </w:pPr>
    <w:r w:rsidRPr="00A00134">
      <w:rPr>
        <w:sz w:val="20"/>
        <w:szCs w:val="20"/>
      </w:rPr>
      <w:t xml:space="preserve">Projekt nr </w:t>
    </w:r>
    <w:r w:rsidRPr="00A00134">
      <w:rPr>
        <w:i/>
        <w:iCs/>
        <w:sz w:val="20"/>
        <w:szCs w:val="20"/>
      </w:rPr>
      <w:t xml:space="preserve">RPLD.11.01.02-10-0066/18-00 </w:t>
    </w:r>
    <w:r w:rsidRPr="00A00134">
      <w:rPr>
        <w:sz w:val="20"/>
        <w:szCs w:val="20"/>
      </w:rPr>
      <w:t xml:space="preserve"> pn.:</w:t>
    </w:r>
    <w:r w:rsidRPr="00A00134">
      <w:rPr>
        <w:b/>
        <w:sz w:val="20"/>
        <w:szCs w:val="20"/>
      </w:rPr>
      <w:t xml:space="preserve"> „</w:t>
    </w:r>
    <w:r w:rsidRPr="00A00134">
      <w:rPr>
        <w:b/>
        <w:i/>
        <w:sz w:val="20"/>
        <w:szCs w:val="20"/>
      </w:rPr>
      <w:t xml:space="preserve">UCZYMY SIĘ DLA ŻYCIA </w:t>
    </w:r>
    <w:r w:rsidRPr="00A00134">
      <w:rPr>
        <w:b/>
        <w:sz w:val="20"/>
        <w:szCs w:val="20"/>
      </w:rPr>
      <w:t xml:space="preserve">” </w:t>
    </w:r>
    <w:r w:rsidRPr="00A00134">
      <w:rPr>
        <w:b/>
        <w:sz w:val="20"/>
        <w:szCs w:val="20"/>
      </w:rPr>
      <w:br/>
    </w:r>
    <w:r w:rsidRPr="00A00134">
      <w:rPr>
        <w:sz w:val="20"/>
        <w:szCs w:val="20"/>
      </w:rPr>
      <w:t xml:space="preserve">jest współfinansowany ze środków  Europejskiego Funduszu Społecznego, </w:t>
    </w:r>
  </w:p>
  <w:p w:rsidR="00283AE0" w:rsidRPr="00A00134" w:rsidRDefault="00283AE0" w:rsidP="00D86FE5">
    <w:pPr>
      <w:jc w:val="center"/>
      <w:rPr>
        <w:sz w:val="20"/>
        <w:szCs w:val="20"/>
      </w:rPr>
    </w:pPr>
    <w:r w:rsidRPr="00A00134">
      <w:rPr>
        <w:sz w:val="20"/>
        <w:szCs w:val="20"/>
      </w:rPr>
      <w:t>w ramach Regionalnego Programu Operacyjnego Województwa Łódzkiego na lata 2014-2020</w:t>
    </w:r>
  </w:p>
  <w:p w:rsidR="00283AE0" w:rsidRDefault="00283AE0" w:rsidP="00D86FE5">
    <w:pPr>
      <w:jc w:val="center"/>
      <w:rPr>
        <w:sz w:val="20"/>
        <w:szCs w:val="20"/>
      </w:rPr>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76F"/>
    <w:multiLevelType w:val="hybridMultilevel"/>
    <w:tmpl w:val="3CA63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12E3A00"/>
    <w:multiLevelType w:val="multilevel"/>
    <w:tmpl w:val="80F2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1CB2"/>
    <w:multiLevelType w:val="multilevel"/>
    <w:tmpl w:val="440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32475"/>
    <w:multiLevelType w:val="multilevel"/>
    <w:tmpl w:val="A6D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C3258"/>
    <w:multiLevelType w:val="hybridMultilevel"/>
    <w:tmpl w:val="A5400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2304A"/>
    <w:multiLevelType w:val="multilevel"/>
    <w:tmpl w:val="A7B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47DD7"/>
    <w:multiLevelType w:val="hybridMultilevel"/>
    <w:tmpl w:val="E9865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5E7187"/>
    <w:multiLevelType w:val="hybridMultilevel"/>
    <w:tmpl w:val="89C61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6260C3C"/>
    <w:multiLevelType w:val="multilevel"/>
    <w:tmpl w:val="02B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860D8"/>
    <w:multiLevelType w:val="multilevel"/>
    <w:tmpl w:val="28E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34CCF"/>
    <w:multiLevelType w:val="multilevel"/>
    <w:tmpl w:val="CD3A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9519F"/>
    <w:multiLevelType w:val="multilevel"/>
    <w:tmpl w:val="16366CB0"/>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53023653"/>
    <w:multiLevelType w:val="multilevel"/>
    <w:tmpl w:val="A2CA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2CE2"/>
    <w:multiLevelType w:val="hybridMultilevel"/>
    <w:tmpl w:val="C284F7DC"/>
    <w:lvl w:ilvl="0" w:tplc="52CA9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D59A6"/>
    <w:multiLevelType w:val="multilevel"/>
    <w:tmpl w:val="056A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D5771"/>
    <w:multiLevelType w:val="multilevel"/>
    <w:tmpl w:val="8B24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70642"/>
    <w:multiLevelType w:val="hybridMultilevel"/>
    <w:tmpl w:val="A0BE18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9CE4FC2"/>
    <w:multiLevelType w:val="hybridMultilevel"/>
    <w:tmpl w:val="F2FC3522"/>
    <w:lvl w:ilvl="0" w:tplc="E170FFE2">
      <w:start w:val="1"/>
      <w:numFmt w:val="bullet"/>
      <w:lvlText w:val="-"/>
      <w:lvlJc w:val="left"/>
      <w:pPr>
        <w:ind w:left="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08B9D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84488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4F6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C093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DE4D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3E816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D820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5EB3E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8326AD"/>
    <w:multiLevelType w:val="multilevel"/>
    <w:tmpl w:val="FF8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26FF0"/>
    <w:multiLevelType w:val="hybridMultilevel"/>
    <w:tmpl w:val="A7EED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321BCD"/>
    <w:multiLevelType w:val="multilevel"/>
    <w:tmpl w:val="8E060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6"/>
  </w:num>
  <w:num w:numId="4">
    <w:abstractNumId w:val="13"/>
  </w:num>
  <w:num w:numId="5">
    <w:abstractNumId w:val="17"/>
  </w:num>
  <w:num w:numId="6">
    <w:abstractNumId w:val="7"/>
  </w:num>
  <w:num w:numId="7">
    <w:abstractNumId w:val="15"/>
  </w:num>
  <w:num w:numId="8">
    <w:abstractNumId w:val="2"/>
  </w:num>
  <w:num w:numId="9">
    <w:abstractNumId w:val="1"/>
  </w:num>
  <w:num w:numId="10">
    <w:abstractNumId w:val="5"/>
  </w:num>
  <w:num w:numId="11">
    <w:abstractNumId w:val="12"/>
  </w:num>
  <w:num w:numId="12">
    <w:abstractNumId w:val="8"/>
  </w:num>
  <w:num w:numId="13">
    <w:abstractNumId w:val="18"/>
  </w:num>
  <w:num w:numId="14">
    <w:abstractNumId w:val="10"/>
  </w:num>
  <w:num w:numId="15">
    <w:abstractNumId w:val="3"/>
  </w:num>
  <w:num w:numId="16">
    <w:abstractNumId w:val="9"/>
  </w:num>
  <w:num w:numId="17">
    <w:abstractNumId w:val="20"/>
  </w:num>
  <w:num w:numId="18">
    <w:abstractNumId w:val="14"/>
  </w:num>
  <w:num w:numId="19">
    <w:abstractNumId w:val="6"/>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B"/>
    <w:rsid w:val="00022F4F"/>
    <w:rsid w:val="000D3C31"/>
    <w:rsid w:val="001631E3"/>
    <w:rsid w:val="002244E0"/>
    <w:rsid w:val="00283AE0"/>
    <w:rsid w:val="00341D63"/>
    <w:rsid w:val="004159C0"/>
    <w:rsid w:val="00477CFB"/>
    <w:rsid w:val="00493BF5"/>
    <w:rsid w:val="004A1529"/>
    <w:rsid w:val="00563549"/>
    <w:rsid w:val="006424FC"/>
    <w:rsid w:val="00731666"/>
    <w:rsid w:val="00775DF1"/>
    <w:rsid w:val="00796ED3"/>
    <w:rsid w:val="007B4E71"/>
    <w:rsid w:val="00815483"/>
    <w:rsid w:val="00897923"/>
    <w:rsid w:val="0097676A"/>
    <w:rsid w:val="00A53A22"/>
    <w:rsid w:val="00A91220"/>
    <w:rsid w:val="00AA196B"/>
    <w:rsid w:val="00B13080"/>
    <w:rsid w:val="00B63B15"/>
    <w:rsid w:val="00B84D9C"/>
    <w:rsid w:val="00BB09CD"/>
    <w:rsid w:val="00C1267B"/>
    <w:rsid w:val="00C339FC"/>
    <w:rsid w:val="00C33BE8"/>
    <w:rsid w:val="00C73937"/>
    <w:rsid w:val="00D86FE5"/>
    <w:rsid w:val="00E15B8E"/>
    <w:rsid w:val="00E51B68"/>
    <w:rsid w:val="00E868D2"/>
    <w:rsid w:val="00EB6D8A"/>
    <w:rsid w:val="00EE5274"/>
    <w:rsid w:val="00F97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8848C8"/>
  <w15:chartTrackingRefBased/>
  <w15:docId w15:val="{6E30B566-B0FD-4AB0-92CD-76C35F9E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24F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424F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24F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424FC"/>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rsid w:val="00477C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477CFB"/>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477C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77CFB"/>
    <w:rPr>
      <w:rFonts w:ascii="Times New Roman" w:eastAsia="Times New Roman" w:hAnsi="Times New Roman" w:cs="Times New Roman"/>
      <w:sz w:val="24"/>
      <w:szCs w:val="24"/>
      <w:lang w:eastAsia="ar-SA"/>
    </w:rPr>
  </w:style>
  <w:style w:type="character" w:styleId="Numerstrony">
    <w:name w:val="page number"/>
    <w:basedOn w:val="Domylnaczcionkaakapitu"/>
    <w:rsid w:val="00477CFB"/>
  </w:style>
  <w:style w:type="table" w:styleId="Tabela-Siatka">
    <w:name w:val="Table Grid"/>
    <w:basedOn w:val="Standardowy"/>
    <w:uiPriority w:val="39"/>
    <w:rsid w:val="008154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15483"/>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815483"/>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4159C0"/>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59"/>
    <w:rsid w:val="00EE527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EE527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796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ED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424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24FC"/>
    <w:rPr>
      <w:sz w:val="20"/>
      <w:szCs w:val="20"/>
    </w:rPr>
  </w:style>
  <w:style w:type="character" w:styleId="Pogrubienie">
    <w:name w:val="Strong"/>
    <w:basedOn w:val="Domylnaczcionkaakapitu"/>
    <w:qFormat/>
    <w:rsid w:val="006424FC"/>
    <w:rPr>
      <w:b/>
      <w:bCs/>
    </w:rPr>
  </w:style>
  <w:style w:type="paragraph" w:styleId="NormalnyWeb">
    <w:name w:val="Normal (Web)"/>
    <w:basedOn w:val="Normalny"/>
    <w:uiPriority w:val="99"/>
    <w:unhideWhenUsed/>
    <w:rsid w:val="00642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6424FC"/>
  </w:style>
  <w:style w:type="character" w:customStyle="1" w:styleId="product-brand">
    <w:name w:val="product-brand"/>
    <w:basedOn w:val="Domylnaczcionkaakapitu"/>
    <w:rsid w:val="006424FC"/>
  </w:style>
  <w:style w:type="paragraph" w:styleId="Akapitzlist">
    <w:name w:val="List Paragraph"/>
    <w:basedOn w:val="Normalny"/>
    <w:uiPriority w:val="34"/>
    <w:qFormat/>
    <w:rsid w:val="006424FC"/>
    <w:pPr>
      <w:spacing w:after="200" w:line="276" w:lineRule="auto"/>
      <w:ind w:left="720"/>
      <w:contextualSpacing/>
    </w:pPr>
  </w:style>
  <w:style w:type="paragraph" w:customStyle="1" w:styleId="Standard">
    <w:name w:val="Standard"/>
    <w:rsid w:val="006424F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424FC"/>
    <w:pPr>
      <w:spacing w:after="140" w:line="288" w:lineRule="auto"/>
    </w:pPr>
  </w:style>
  <w:style w:type="paragraph" w:customStyle="1" w:styleId="TableContents">
    <w:name w:val="Table Contents"/>
    <w:basedOn w:val="Standard"/>
    <w:rsid w:val="006424FC"/>
    <w:pPr>
      <w:suppressLineNumbers/>
    </w:pPr>
  </w:style>
  <w:style w:type="character" w:customStyle="1" w:styleId="StrongEmphasis">
    <w:name w:val="Strong Emphasis"/>
    <w:rsid w:val="006424FC"/>
    <w:rPr>
      <w:b/>
      <w:bCs/>
    </w:rPr>
  </w:style>
  <w:style w:type="character" w:styleId="Uwydatnienie">
    <w:name w:val="Emphasis"/>
    <w:qFormat/>
    <w:rsid w:val="006424FC"/>
    <w:rPr>
      <w:i/>
      <w:iCs/>
    </w:rPr>
  </w:style>
  <w:style w:type="character" w:customStyle="1" w:styleId="st">
    <w:name w:val="st"/>
    <w:basedOn w:val="Domylnaczcionkaakapitu"/>
    <w:rsid w:val="006424FC"/>
  </w:style>
  <w:style w:type="character" w:customStyle="1" w:styleId="s1">
    <w:name w:val="s1"/>
    <w:basedOn w:val="Domylnaczcionkaakapitu"/>
    <w:rsid w:val="006424FC"/>
  </w:style>
  <w:style w:type="character" w:customStyle="1" w:styleId="s2">
    <w:name w:val="s2"/>
    <w:basedOn w:val="Domylnaczcionkaakapitu"/>
    <w:rsid w:val="0064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ubimyczytac.pl/autor/10661/henryk-garbarczyk" TargetMode="External"/><Relationship Id="rId18" Type="http://schemas.openxmlformats.org/officeDocument/2006/relationships/hyperlink" Target="http://lubimyczytac.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pczestkow@wp.pl" TargetMode="External"/><Relationship Id="rId12" Type="http://schemas.openxmlformats.org/officeDocument/2006/relationships/hyperlink" Target="https://www.taniaksiazka.pl/autor/malgorzata-garbarczyk" TargetMode="External"/><Relationship Id="rId17" Type="http://schemas.openxmlformats.org/officeDocument/2006/relationships/hyperlink" Target="http://lubimyczytac.pl/autor/95925/rudolf-hrab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ubimyczytac.pl/autor/77827/jaromir-pokorny" TargetMode="External"/><Relationship Id="rId20" Type="http://schemas.openxmlformats.org/officeDocument/2006/relationships/hyperlink" Target="https://merlin.pl/a/jiri-zahradni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iaksiazka.pl/autor/henryk-garbarczy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nak.com.pl/autor/Ursula-Stichmann-Marny" TargetMode="External"/><Relationship Id="rId23" Type="http://schemas.openxmlformats.org/officeDocument/2006/relationships/footer" Target="footer2.xml"/><Relationship Id="rId10" Type="http://schemas.openxmlformats.org/officeDocument/2006/relationships/hyperlink" Target="https://www.znak.com.pl/autor/Garbarczyk-Henryk" TargetMode="External"/><Relationship Id="rId19" Type="http://schemas.openxmlformats.org/officeDocument/2006/relationships/hyperlink" Target="http://lubimyczytac.pl/tlumacz/19048/stefan-lukomski" TargetMode="External"/><Relationship Id="rId4" Type="http://schemas.openxmlformats.org/officeDocument/2006/relationships/webSettings" Target="webSettings.xml"/><Relationship Id="rId9" Type="http://schemas.openxmlformats.org/officeDocument/2006/relationships/hyperlink" Target="https://www.znak.com.pl/autor/Garbarczyk-Malgorzata" TargetMode="External"/><Relationship Id="rId14" Type="http://schemas.openxmlformats.org/officeDocument/2006/relationships/hyperlink" Target="http://lubimyczytac.pl/autor/13122/malgorzata-garbarczy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37</Pages>
  <Words>9189</Words>
  <Characters>55134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21</cp:revision>
  <cp:lastPrinted>2019-04-03T08:36:00Z</cp:lastPrinted>
  <dcterms:created xsi:type="dcterms:W3CDTF">2019-03-26T08:24:00Z</dcterms:created>
  <dcterms:modified xsi:type="dcterms:W3CDTF">2019-04-10T07:59:00Z</dcterms:modified>
</cp:coreProperties>
</file>