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9F" w:rsidRPr="00A20A9F" w:rsidRDefault="00A20A9F" w:rsidP="00A20A9F">
      <w:pPr>
        <w:shd w:val="clear" w:color="auto" w:fill="F8F8F8"/>
        <w:spacing w:before="300" w:after="60" w:line="220" w:lineRule="atLeast"/>
        <w:jc w:val="center"/>
        <w:outlineLvl w:val="2"/>
        <w:rPr>
          <w:rFonts w:eastAsia="Times New Roman" w:cstheme="minorHAnsi"/>
          <w:b/>
          <w:bCs/>
          <w:color w:val="196D03"/>
          <w:sz w:val="24"/>
          <w:szCs w:val="24"/>
          <w:lang w:eastAsia="sk-SK"/>
        </w:rPr>
      </w:pPr>
      <w:r w:rsidRPr="00A20A9F">
        <w:rPr>
          <w:rFonts w:eastAsia="Times New Roman" w:cstheme="minorHAnsi"/>
          <w:b/>
          <w:bCs/>
          <w:color w:val="196D03"/>
          <w:sz w:val="24"/>
          <w:szCs w:val="24"/>
          <w:lang w:eastAsia="sk-SK"/>
        </w:rPr>
        <w:t xml:space="preserve">Základná škola – </w:t>
      </w:r>
      <w:proofErr w:type="spellStart"/>
      <w:r w:rsidRPr="00A20A9F">
        <w:rPr>
          <w:rFonts w:eastAsia="Times New Roman" w:cstheme="minorHAnsi"/>
          <w:b/>
          <w:bCs/>
          <w:color w:val="196D03"/>
          <w:sz w:val="24"/>
          <w:szCs w:val="24"/>
          <w:lang w:eastAsia="sk-SK"/>
        </w:rPr>
        <w:t>Alapiskola</w:t>
      </w:r>
      <w:proofErr w:type="spellEnd"/>
      <w:r w:rsidRPr="00A20A9F">
        <w:rPr>
          <w:rFonts w:eastAsia="Times New Roman" w:cstheme="minorHAnsi"/>
          <w:b/>
          <w:bCs/>
          <w:color w:val="196D03"/>
          <w:sz w:val="24"/>
          <w:szCs w:val="24"/>
          <w:lang w:eastAsia="sk-SK"/>
        </w:rPr>
        <w:t>, Školská 330, Jelenec</w:t>
      </w:r>
    </w:p>
    <w:p w:rsidR="00A20A9F" w:rsidRPr="00A20A9F" w:rsidRDefault="00A20A9F" w:rsidP="00A20A9F">
      <w:pPr>
        <w:shd w:val="clear" w:color="auto" w:fill="F8F8F8"/>
        <w:spacing w:before="300" w:after="60" w:line="220" w:lineRule="atLeast"/>
        <w:jc w:val="center"/>
        <w:outlineLvl w:val="2"/>
        <w:rPr>
          <w:rFonts w:eastAsia="Times New Roman" w:cstheme="minorHAnsi"/>
          <w:color w:val="196D03"/>
          <w:sz w:val="24"/>
          <w:szCs w:val="24"/>
          <w:lang w:eastAsia="sk-SK"/>
        </w:rPr>
      </w:pPr>
      <w:r w:rsidRPr="00A20A9F">
        <w:rPr>
          <w:rFonts w:eastAsia="Times New Roman" w:cstheme="minorHAnsi"/>
          <w:b/>
          <w:bCs/>
          <w:color w:val="196D03"/>
          <w:sz w:val="24"/>
          <w:szCs w:val="24"/>
          <w:lang w:eastAsia="sk-SK"/>
        </w:rPr>
        <w:t>Usmernenie k používaniu rúška a respirátorov v školách</w:t>
      </w:r>
    </w:p>
    <w:p w:rsidR="00A20A9F" w:rsidRPr="00A20A9F" w:rsidRDefault="00A20A9F" w:rsidP="00A20A9F">
      <w:pPr>
        <w:shd w:val="clear" w:color="auto" w:fill="F8F8F8"/>
        <w:spacing w:before="144" w:after="144" w:line="240" w:lineRule="auto"/>
        <w:rPr>
          <w:rFonts w:eastAsia="Times New Roman" w:cstheme="minorHAnsi"/>
          <w:color w:val="282828"/>
          <w:sz w:val="24"/>
          <w:szCs w:val="24"/>
          <w:lang w:eastAsia="sk-SK"/>
        </w:rPr>
      </w:pPr>
      <w:r w:rsidRPr="00A20A9F">
        <w:rPr>
          <w:rFonts w:eastAsia="Times New Roman" w:cstheme="minorHAnsi"/>
          <w:b/>
          <w:bCs/>
          <w:color w:val="282828"/>
          <w:sz w:val="24"/>
          <w:szCs w:val="24"/>
          <w:lang w:eastAsia="sk-SK"/>
        </w:rPr>
        <w:t>V zmysle vyhlášky č. </w:t>
      </w:r>
      <w:hyperlink r:id="rId4" w:tgtFrame="_blank" w:history="1">
        <w:r w:rsidRPr="00A20A9F">
          <w:rPr>
            <w:rFonts w:eastAsia="Times New Roman" w:cstheme="minorHAnsi"/>
            <w:b/>
            <w:bCs/>
            <w:color w:val="196D03"/>
            <w:sz w:val="24"/>
            <w:szCs w:val="24"/>
            <w:lang w:eastAsia="sk-SK"/>
          </w:rPr>
          <w:t>111/2021</w:t>
        </w:r>
      </w:hyperlink>
      <w:r w:rsidRPr="00A20A9F">
        <w:rPr>
          <w:rFonts w:eastAsia="Times New Roman" w:cstheme="minorHAnsi"/>
          <w:b/>
          <w:bCs/>
          <w:color w:val="282828"/>
          <w:sz w:val="24"/>
          <w:szCs w:val="24"/>
          <w:lang w:eastAsia="sk-SK"/>
        </w:rPr>
        <w:t> Úradu verejného zdravotníctva Slovenskej republiky</w:t>
      </w:r>
      <w:r w:rsidRPr="00A20A9F">
        <w:rPr>
          <w:rFonts w:eastAsia="Times New Roman" w:cstheme="minorHAnsi"/>
          <w:color w:val="282828"/>
          <w:sz w:val="24"/>
          <w:szCs w:val="24"/>
          <w:lang w:eastAsia="sk-SK"/>
        </w:rPr>
        <w:t> z 11. marca 2021, ktorou sa nariaďujú opatrenia pri ohrození verejného zdravia k povinnosti prekrytia horných dýchacích ciest, od 15. marca 2021 platí nasledovné:</w:t>
      </w:r>
    </w:p>
    <w:p w:rsidR="00A20A9F" w:rsidRPr="00A20A9F" w:rsidRDefault="00A20A9F" w:rsidP="00A20A9F">
      <w:pPr>
        <w:pStyle w:val="Nadpis4"/>
        <w:shd w:val="clear" w:color="auto" w:fill="F8F8F8"/>
        <w:spacing w:before="300" w:after="60" w:line="200" w:lineRule="atLeast"/>
        <w:rPr>
          <w:rFonts w:asciiTheme="minorHAnsi" w:hAnsiTheme="minorHAnsi" w:cstheme="minorHAnsi"/>
          <w:b w:val="0"/>
          <w:bCs w:val="0"/>
          <w:color w:val="196D03"/>
          <w:sz w:val="24"/>
          <w:szCs w:val="24"/>
        </w:rPr>
      </w:pPr>
      <w:r w:rsidRPr="00A20A9F">
        <w:rPr>
          <w:rStyle w:val="Siln"/>
          <w:rFonts w:asciiTheme="minorHAnsi" w:hAnsiTheme="minorHAnsi" w:cstheme="minorHAnsi"/>
          <w:b/>
          <w:bCs/>
          <w:color w:val="196D03"/>
          <w:sz w:val="24"/>
          <w:szCs w:val="24"/>
        </w:rPr>
        <w:t>Žiaci - I. stupeň</w:t>
      </w:r>
    </w:p>
    <w:p w:rsidR="00A20A9F" w:rsidRPr="00A20A9F" w:rsidRDefault="00A20A9F" w:rsidP="00A20A9F">
      <w:pPr>
        <w:pStyle w:val="Normlnywebov"/>
        <w:shd w:val="clear" w:color="auto" w:fill="F8F8F8"/>
        <w:spacing w:before="144" w:beforeAutospacing="0" w:after="144" w:afterAutospacing="0"/>
        <w:rPr>
          <w:rFonts w:asciiTheme="minorHAnsi" w:hAnsiTheme="minorHAnsi" w:cstheme="minorHAnsi"/>
          <w:color w:val="282828"/>
        </w:rPr>
      </w:pPr>
      <w:r w:rsidRPr="00A20A9F">
        <w:rPr>
          <w:rFonts w:asciiTheme="minorHAnsi" w:hAnsiTheme="minorHAnsi" w:cstheme="minorHAnsi"/>
          <w:color w:val="282828"/>
        </w:rPr>
        <w:t>Sú povinní v zmysle vyhlášky ÚVZ SR používať „za účelom prekrytia horných dýchacích ciest (nos a ústa) preventívnu ochrannú pomôcku, ktorou je rúško, respirátor bez výdychového ventilu, šál, alebo šatka a to na verejnosti v exteriéroch alebo na verejnosti v priestoroch interiérov budov“</w:t>
      </w:r>
      <w:r w:rsidRPr="00A20A9F">
        <w:rPr>
          <w:rStyle w:val="inlinenote"/>
          <w:rFonts w:asciiTheme="minorHAnsi" w:hAnsiTheme="minorHAnsi" w:cstheme="minorHAnsi"/>
          <w:b/>
          <w:bCs/>
          <w:color w:val="196D03"/>
        </w:rPr>
        <w:t>[2]</w:t>
      </w:r>
      <w:r w:rsidRPr="00A20A9F">
        <w:rPr>
          <w:rFonts w:asciiTheme="minorHAnsi" w:hAnsiTheme="minorHAnsi" w:cstheme="minorHAnsi"/>
          <w:color w:val="282828"/>
        </w:rPr>
        <w:t>.</w:t>
      </w:r>
    </w:p>
    <w:p w:rsidR="00A20A9F" w:rsidRPr="00A20A9F" w:rsidRDefault="00A20A9F" w:rsidP="00A20A9F">
      <w:pPr>
        <w:pStyle w:val="Nadpis4"/>
        <w:shd w:val="clear" w:color="auto" w:fill="F8F8F8"/>
        <w:spacing w:before="300" w:after="60" w:line="200" w:lineRule="atLeast"/>
        <w:rPr>
          <w:rFonts w:asciiTheme="minorHAnsi" w:hAnsiTheme="minorHAnsi" w:cstheme="minorHAnsi"/>
          <w:b w:val="0"/>
          <w:bCs w:val="0"/>
          <w:color w:val="196D03"/>
          <w:sz w:val="24"/>
          <w:szCs w:val="24"/>
        </w:rPr>
      </w:pPr>
      <w:r w:rsidRPr="00A20A9F">
        <w:rPr>
          <w:rStyle w:val="Siln"/>
          <w:rFonts w:asciiTheme="minorHAnsi" w:hAnsiTheme="minorHAnsi" w:cstheme="minorHAnsi"/>
          <w:b/>
          <w:bCs/>
          <w:color w:val="196D03"/>
          <w:sz w:val="24"/>
          <w:szCs w:val="24"/>
        </w:rPr>
        <w:t>Žiaci - II. stupeň</w:t>
      </w:r>
    </w:p>
    <w:p w:rsidR="00A20A9F" w:rsidRPr="00A20A9F" w:rsidRDefault="00A20A9F" w:rsidP="00A20A9F">
      <w:pPr>
        <w:pStyle w:val="Normlnywebov"/>
        <w:shd w:val="clear" w:color="auto" w:fill="F8F8F8"/>
        <w:spacing w:before="144" w:beforeAutospacing="0" w:after="144" w:afterAutospacing="0"/>
        <w:rPr>
          <w:rFonts w:asciiTheme="minorHAnsi" w:hAnsiTheme="minorHAnsi" w:cstheme="minorHAnsi"/>
          <w:color w:val="282828"/>
        </w:rPr>
      </w:pPr>
      <w:r w:rsidRPr="00A20A9F">
        <w:rPr>
          <w:rStyle w:val="Siln"/>
          <w:rFonts w:asciiTheme="minorHAnsi" w:hAnsiTheme="minorHAnsi" w:cstheme="minorHAnsi"/>
          <w:color w:val="282828"/>
        </w:rPr>
        <w:t>Sú povinní v zmysle vyhlášky ÚVZ SR používať</w:t>
      </w:r>
      <w:r w:rsidRPr="00A20A9F">
        <w:rPr>
          <w:rFonts w:asciiTheme="minorHAnsi" w:hAnsiTheme="minorHAnsi" w:cstheme="minorHAnsi"/>
          <w:color w:val="282828"/>
        </w:rPr>
        <w:t> „za účelom riadneho prekrytia horných dýchacích ciest (nos a ústa) preventívnu ochrannú pomôcku, ktorou je </w:t>
      </w:r>
      <w:r w:rsidRPr="00A20A9F">
        <w:rPr>
          <w:rStyle w:val="Siln"/>
          <w:rFonts w:asciiTheme="minorHAnsi" w:hAnsiTheme="minorHAnsi" w:cstheme="minorHAnsi"/>
          <w:color w:val="282828"/>
        </w:rPr>
        <w:t>respirátor</w:t>
      </w:r>
      <w:r w:rsidRPr="00A20A9F">
        <w:rPr>
          <w:rFonts w:asciiTheme="minorHAnsi" w:hAnsiTheme="minorHAnsi" w:cstheme="minorHAnsi"/>
          <w:color w:val="282828"/>
        </w:rPr>
        <w:t xml:space="preserve"> alebo obdobný prostriedok (vždy bez výdychového ventilu) naplňujúci minimálne všetky technické podmienky a požiadavky pre filtračnú </w:t>
      </w:r>
      <w:proofErr w:type="spellStart"/>
      <w:r w:rsidRPr="00A20A9F">
        <w:rPr>
          <w:rFonts w:asciiTheme="minorHAnsi" w:hAnsiTheme="minorHAnsi" w:cstheme="minorHAnsi"/>
          <w:color w:val="282828"/>
        </w:rPr>
        <w:t>polomasku</w:t>
      </w:r>
      <w:proofErr w:type="spellEnd"/>
      <w:r w:rsidRPr="00A20A9F">
        <w:rPr>
          <w:rFonts w:asciiTheme="minorHAnsi" w:hAnsiTheme="minorHAnsi" w:cstheme="minorHAnsi"/>
          <w:color w:val="282828"/>
        </w:rPr>
        <w:t xml:space="preserve"> s klasifikáciou najmenej </w:t>
      </w:r>
      <w:r w:rsidRPr="00A20A9F">
        <w:rPr>
          <w:rStyle w:val="Siln"/>
          <w:rFonts w:asciiTheme="minorHAnsi" w:hAnsiTheme="minorHAnsi" w:cstheme="minorHAnsi"/>
          <w:color w:val="282828"/>
        </w:rPr>
        <w:t>FFP2</w:t>
      </w:r>
      <w:r w:rsidRPr="00A20A9F">
        <w:rPr>
          <w:rFonts w:asciiTheme="minorHAnsi" w:hAnsiTheme="minorHAnsi" w:cstheme="minorHAnsi"/>
          <w:color w:val="282828"/>
        </w:rPr>
        <w:t> podľa normy STN EN 149+A1 a to na verejnosti v priestoroch interiérov budov alebo v prostriedkoch verejnej dopravy“</w:t>
      </w:r>
      <w:r w:rsidRPr="00A20A9F">
        <w:rPr>
          <w:rStyle w:val="inlinenote"/>
          <w:rFonts w:asciiTheme="minorHAnsi" w:hAnsiTheme="minorHAnsi" w:cstheme="minorHAnsi"/>
          <w:b/>
          <w:bCs/>
          <w:color w:val="196D03"/>
        </w:rPr>
        <w:t>[3]</w:t>
      </w:r>
      <w:r w:rsidRPr="00A20A9F">
        <w:rPr>
          <w:rFonts w:asciiTheme="minorHAnsi" w:hAnsiTheme="minorHAnsi" w:cstheme="minorHAnsi"/>
          <w:color w:val="282828"/>
        </w:rPr>
        <w:t>.</w:t>
      </w:r>
    </w:p>
    <w:p w:rsidR="00A20A9F" w:rsidRPr="00A20A9F" w:rsidRDefault="00A20A9F" w:rsidP="00A20A9F">
      <w:pPr>
        <w:pStyle w:val="Nadpis4"/>
        <w:shd w:val="clear" w:color="auto" w:fill="F8F8F8"/>
        <w:spacing w:before="300" w:after="60" w:line="200" w:lineRule="atLeast"/>
        <w:rPr>
          <w:rFonts w:asciiTheme="minorHAnsi" w:hAnsiTheme="minorHAnsi" w:cstheme="minorHAnsi"/>
          <w:b w:val="0"/>
          <w:bCs w:val="0"/>
          <w:color w:val="196D03"/>
          <w:sz w:val="24"/>
          <w:szCs w:val="24"/>
        </w:rPr>
      </w:pPr>
      <w:r w:rsidRPr="00A20A9F">
        <w:rPr>
          <w:rStyle w:val="Siln"/>
          <w:rFonts w:asciiTheme="minorHAnsi" w:hAnsiTheme="minorHAnsi" w:cstheme="minorHAnsi"/>
          <w:b/>
          <w:bCs/>
          <w:color w:val="196D03"/>
          <w:sz w:val="24"/>
          <w:szCs w:val="24"/>
        </w:rPr>
        <w:t>Zamestnanci</w:t>
      </w:r>
    </w:p>
    <w:p w:rsidR="00A20A9F" w:rsidRPr="00A20A9F" w:rsidRDefault="00A20A9F" w:rsidP="00A20A9F">
      <w:pPr>
        <w:pStyle w:val="Normlnywebov"/>
        <w:shd w:val="clear" w:color="auto" w:fill="F8F8F8"/>
        <w:spacing w:before="144" w:beforeAutospacing="0" w:after="144" w:afterAutospacing="0"/>
        <w:rPr>
          <w:rFonts w:asciiTheme="minorHAnsi" w:hAnsiTheme="minorHAnsi" w:cstheme="minorHAnsi"/>
          <w:color w:val="282828"/>
        </w:rPr>
      </w:pPr>
      <w:r w:rsidRPr="00A20A9F">
        <w:rPr>
          <w:rStyle w:val="Siln"/>
          <w:rFonts w:asciiTheme="minorHAnsi" w:hAnsiTheme="minorHAnsi" w:cstheme="minorHAnsi"/>
          <w:color w:val="282828"/>
        </w:rPr>
        <w:t>Sú povinní v zmysle vyhlášky ÚVZ SR používať</w:t>
      </w:r>
      <w:r w:rsidRPr="00A20A9F">
        <w:rPr>
          <w:rFonts w:asciiTheme="minorHAnsi" w:hAnsiTheme="minorHAnsi" w:cstheme="minorHAnsi"/>
          <w:color w:val="282828"/>
        </w:rPr>
        <w:t> „za účelom riadneho prekrytia horných dýchacích ciest (nos a ústa) preventívnu ochrannú pomôcku, ktorou je </w:t>
      </w:r>
      <w:r w:rsidRPr="00A20A9F">
        <w:rPr>
          <w:rStyle w:val="Siln"/>
          <w:rFonts w:asciiTheme="minorHAnsi" w:hAnsiTheme="minorHAnsi" w:cstheme="minorHAnsi"/>
          <w:color w:val="282828"/>
        </w:rPr>
        <w:t>respirátor</w:t>
      </w:r>
      <w:r w:rsidRPr="00A20A9F">
        <w:rPr>
          <w:rFonts w:asciiTheme="minorHAnsi" w:hAnsiTheme="minorHAnsi" w:cstheme="minorHAnsi"/>
          <w:color w:val="282828"/>
        </w:rPr>
        <w:t xml:space="preserve"> alebo obdobný prostriedok (vždy bez výdychového ventilu) naplňujúci minimálne všetky technické podmienky a požiadavky pre filtračnú </w:t>
      </w:r>
      <w:proofErr w:type="spellStart"/>
      <w:r w:rsidRPr="00A20A9F">
        <w:rPr>
          <w:rFonts w:asciiTheme="minorHAnsi" w:hAnsiTheme="minorHAnsi" w:cstheme="minorHAnsi"/>
          <w:color w:val="282828"/>
        </w:rPr>
        <w:t>polomasku</w:t>
      </w:r>
      <w:proofErr w:type="spellEnd"/>
      <w:r w:rsidRPr="00A20A9F">
        <w:rPr>
          <w:rFonts w:asciiTheme="minorHAnsi" w:hAnsiTheme="minorHAnsi" w:cstheme="minorHAnsi"/>
          <w:color w:val="282828"/>
        </w:rPr>
        <w:t xml:space="preserve"> s klasifikáciou najmenej </w:t>
      </w:r>
      <w:r w:rsidRPr="00A20A9F">
        <w:rPr>
          <w:rStyle w:val="Siln"/>
          <w:rFonts w:asciiTheme="minorHAnsi" w:hAnsiTheme="minorHAnsi" w:cstheme="minorHAnsi"/>
          <w:color w:val="282828"/>
        </w:rPr>
        <w:t>FFP2</w:t>
      </w:r>
      <w:r w:rsidRPr="00A20A9F">
        <w:rPr>
          <w:rFonts w:asciiTheme="minorHAnsi" w:hAnsiTheme="minorHAnsi" w:cstheme="minorHAnsi"/>
          <w:color w:val="282828"/>
        </w:rPr>
        <w:t> podľa normy STN EN 149+A1 a to na verejnosti v priestoroch interiérov budov alebo v prostriedkoch verejnej dopravy“</w:t>
      </w:r>
      <w:r w:rsidRPr="00A20A9F">
        <w:rPr>
          <w:rStyle w:val="inlinenote"/>
          <w:rFonts w:asciiTheme="minorHAnsi" w:hAnsiTheme="minorHAnsi" w:cstheme="minorHAnsi"/>
          <w:b/>
          <w:bCs/>
          <w:color w:val="196D03"/>
        </w:rPr>
        <w:t>[5]</w:t>
      </w:r>
      <w:r w:rsidRPr="00A20A9F">
        <w:rPr>
          <w:rFonts w:asciiTheme="minorHAnsi" w:hAnsiTheme="minorHAnsi" w:cstheme="minorHAnsi"/>
          <w:color w:val="282828"/>
        </w:rPr>
        <w:t>.</w:t>
      </w:r>
    </w:p>
    <w:p w:rsidR="00A20A9F" w:rsidRPr="00A20A9F" w:rsidRDefault="00A20A9F" w:rsidP="00A20A9F">
      <w:pPr>
        <w:pStyle w:val="Nadpis4"/>
        <w:shd w:val="clear" w:color="auto" w:fill="F8F8F8"/>
        <w:spacing w:before="300" w:after="60" w:line="200" w:lineRule="atLeast"/>
        <w:rPr>
          <w:rFonts w:asciiTheme="minorHAnsi" w:hAnsiTheme="minorHAnsi" w:cstheme="minorHAnsi"/>
          <w:b w:val="0"/>
          <w:bCs w:val="0"/>
          <w:color w:val="196D03"/>
          <w:sz w:val="24"/>
          <w:szCs w:val="24"/>
        </w:rPr>
      </w:pPr>
      <w:r w:rsidRPr="00A20A9F">
        <w:rPr>
          <w:rStyle w:val="Siln"/>
          <w:rFonts w:asciiTheme="minorHAnsi" w:hAnsiTheme="minorHAnsi" w:cstheme="minorHAnsi"/>
          <w:b/>
          <w:bCs/>
          <w:color w:val="196D03"/>
          <w:sz w:val="24"/>
          <w:szCs w:val="24"/>
        </w:rPr>
        <w:t>Výnimky</w:t>
      </w:r>
    </w:p>
    <w:p w:rsidR="00A20A9F" w:rsidRPr="00A20A9F" w:rsidRDefault="00A20A9F" w:rsidP="00A20A9F">
      <w:pPr>
        <w:pStyle w:val="Normlnywebov"/>
        <w:shd w:val="clear" w:color="auto" w:fill="F8F8F8"/>
        <w:spacing w:before="144" w:beforeAutospacing="0" w:after="144" w:afterAutospacing="0"/>
        <w:rPr>
          <w:rFonts w:asciiTheme="minorHAnsi" w:hAnsiTheme="minorHAnsi" w:cstheme="minorHAnsi"/>
          <w:color w:val="282828"/>
        </w:rPr>
      </w:pPr>
      <w:r w:rsidRPr="00A20A9F">
        <w:rPr>
          <w:rFonts w:asciiTheme="minorHAnsi" w:hAnsiTheme="minorHAnsi" w:cstheme="minorHAnsi"/>
          <w:color w:val="282828"/>
        </w:rPr>
        <w:t>Výnimky z prekrytia horných dýchacích ciest (nosenia rúška alebo respirátora) </w:t>
      </w:r>
      <w:r w:rsidRPr="00A20A9F">
        <w:rPr>
          <w:rStyle w:val="Siln"/>
          <w:rFonts w:asciiTheme="minorHAnsi" w:hAnsiTheme="minorHAnsi" w:cstheme="minorHAnsi"/>
          <w:color w:val="282828"/>
        </w:rPr>
        <w:t>upravuje aktuálna vyhláška č. 111/2021 Úradu verejného zdravotníctva Slovenskej republiky</w:t>
      </w:r>
      <w:r w:rsidRPr="00A20A9F">
        <w:rPr>
          <w:rFonts w:asciiTheme="minorHAnsi" w:hAnsiTheme="minorHAnsi" w:cstheme="minorHAnsi"/>
          <w:color w:val="282828"/>
        </w:rPr>
        <w:t xml:space="preserve"> z 11. marca 2021 dostupná </w:t>
      </w:r>
      <w:proofErr w:type="spellStart"/>
      <w:r w:rsidRPr="00A20A9F">
        <w:rPr>
          <w:rFonts w:asciiTheme="minorHAnsi" w:hAnsiTheme="minorHAnsi" w:cstheme="minorHAnsi"/>
          <w:color w:val="282828"/>
        </w:rPr>
        <w:t>online</w:t>
      </w:r>
      <w:proofErr w:type="spellEnd"/>
      <w:r w:rsidRPr="00A20A9F">
        <w:rPr>
          <w:rFonts w:asciiTheme="minorHAnsi" w:hAnsiTheme="minorHAnsi" w:cstheme="minorHAnsi"/>
          <w:color w:val="282828"/>
        </w:rPr>
        <w:t>:</w:t>
      </w:r>
    </w:p>
    <w:p w:rsidR="00A20A9F" w:rsidRPr="00A20A9F" w:rsidRDefault="00A20A9F" w:rsidP="00A20A9F">
      <w:pPr>
        <w:pStyle w:val="Normlnywebov"/>
        <w:shd w:val="clear" w:color="auto" w:fill="F8F8F8"/>
        <w:spacing w:before="144" w:beforeAutospacing="0" w:after="144" w:afterAutospacing="0"/>
        <w:rPr>
          <w:rFonts w:asciiTheme="minorHAnsi" w:hAnsiTheme="minorHAnsi" w:cstheme="minorHAnsi"/>
          <w:color w:val="282828"/>
        </w:rPr>
      </w:pPr>
      <w:r w:rsidRPr="00A20A9F">
        <w:rPr>
          <w:rFonts w:asciiTheme="minorHAnsi" w:hAnsiTheme="minorHAnsi" w:cstheme="minorHAnsi"/>
          <w:color w:val="282828"/>
        </w:rPr>
        <w:t>https://www.minv.sk/swift_data/source/verejna_sprava/vestnik_vlady_sr_rok_2021/ciastka _46_2021.pdf </w:t>
      </w:r>
    </w:p>
    <w:p w:rsidR="00A20A9F" w:rsidRPr="00A20A9F" w:rsidRDefault="00A20A9F" w:rsidP="00A20A9F">
      <w:pPr>
        <w:pStyle w:val="Normlnywebov"/>
        <w:shd w:val="clear" w:color="auto" w:fill="F8F8F8"/>
        <w:spacing w:before="144" w:beforeAutospacing="0" w:after="144" w:afterAutospacing="0"/>
        <w:rPr>
          <w:rFonts w:asciiTheme="minorHAnsi" w:hAnsiTheme="minorHAnsi" w:cstheme="minorHAnsi"/>
          <w:color w:val="282828"/>
        </w:rPr>
      </w:pPr>
      <w:r w:rsidRPr="00A20A9F">
        <w:rPr>
          <w:rStyle w:val="Siln"/>
          <w:rFonts w:asciiTheme="minorHAnsi" w:hAnsiTheme="minorHAnsi" w:cstheme="minorHAnsi"/>
          <w:color w:val="282828"/>
        </w:rPr>
        <w:t>Na všetkých miestach, kde sa v manuáloch pre školy a školské zariadenia, ktoré upravujú organizáciu a podmienky výchovy a vzdelávania pre školský rok a akademický rok 2020/2021 zverejnených na https://www.minedu.sk/manual-opatreni-pre-skoly-a-skolske-zariadenia/ používa slovo „rúško“, vo vzťahu k žiakom II. stupňa základnej školy, žiakom strednej školy, študentom, zamestnancom a zákonným zástupcom ide o „respirátor“.</w:t>
      </w:r>
    </w:p>
    <w:p w:rsidR="00A20A9F" w:rsidRPr="00A20A9F" w:rsidRDefault="00A20A9F" w:rsidP="00A20A9F">
      <w:pPr>
        <w:pStyle w:val="Nadpis2"/>
        <w:shd w:val="clear" w:color="auto" w:fill="F8F8F8"/>
        <w:spacing w:before="0" w:after="50" w:line="180" w:lineRule="atLeast"/>
        <w:rPr>
          <w:rFonts w:asciiTheme="minorHAnsi" w:hAnsiTheme="minorHAnsi" w:cstheme="minorHAnsi"/>
          <w:b w:val="0"/>
          <w:bCs w:val="0"/>
          <w:caps/>
          <w:color w:val="196D03"/>
          <w:sz w:val="24"/>
          <w:szCs w:val="24"/>
        </w:rPr>
      </w:pPr>
    </w:p>
    <w:p w:rsidR="00A20A9F" w:rsidRPr="00A20A9F" w:rsidRDefault="00A20A9F" w:rsidP="00A20A9F">
      <w:pPr>
        <w:pStyle w:val="Nadpis2"/>
        <w:shd w:val="clear" w:color="auto" w:fill="F8F8F8"/>
        <w:spacing w:before="0" w:line="180" w:lineRule="atLeast"/>
        <w:rPr>
          <w:rFonts w:asciiTheme="minorHAnsi" w:hAnsiTheme="minorHAnsi" w:cstheme="minorHAnsi"/>
          <w:b w:val="0"/>
          <w:bCs w:val="0"/>
          <w:caps/>
          <w:color w:val="196D03"/>
          <w:sz w:val="24"/>
          <w:szCs w:val="24"/>
        </w:rPr>
      </w:pPr>
      <w:r w:rsidRPr="00A20A9F">
        <w:rPr>
          <w:rFonts w:asciiTheme="minorHAnsi" w:hAnsiTheme="minorHAnsi" w:cstheme="minorHAnsi"/>
          <w:b w:val="0"/>
          <w:bCs w:val="0"/>
          <w:caps/>
          <w:color w:val="196D03"/>
          <w:sz w:val="24"/>
          <w:szCs w:val="24"/>
        </w:rPr>
        <w:t>POZNÁMKY POD ČIAROU</w:t>
      </w:r>
      <w:r w:rsidRPr="00A20A9F">
        <w:rPr>
          <w:rFonts w:asciiTheme="minorHAnsi" w:hAnsiTheme="minorHAnsi" w:cstheme="minorHAnsi"/>
          <w:color w:val="282828"/>
          <w:sz w:val="24"/>
          <w:szCs w:val="24"/>
        </w:rPr>
        <w:br w:type="textWrapping" w:clear="left"/>
      </w:r>
      <w:r w:rsidRPr="00A20A9F">
        <w:rPr>
          <w:rFonts w:asciiTheme="minorHAnsi" w:hAnsiTheme="minorHAnsi" w:cstheme="minorHAnsi"/>
          <w:b w:val="0"/>
          <w:color w:val="282828"/>
          <w:sz w:val="24"/>
          <w:szCs w:val="24"/>
        </w:rPr>
        <w:t>[1]Vyhláška UVZ SR č. </w:t>
      </w:r>
      <w:hyperlink r:id="rId5" w:tgtFrame="_blank" w:history="1">
        <w:r w:rsidRPr="00A20A9F">
          <w:rPr>
            <w:rStyle w:val="Hypertextovprepojenie"/>
            <w:rFonts w:asciiTheme="minorHAnsi" w:hAnsiTheme="minorHAnsi" w:cstheme="minorHAnsi"/>
            <w:b w:val="0"/>
            <w:color w:val="196D03"/>
            <w:sz w:val="24"/>
            <w:szCs w:val="24"/>
          </w:rPr>
          <w:t>111/2021 § 1 ods. 1</w:t>
        </w:r>
      </w:hyperlink>
    </w:p>
    <w:p w:rsidR="00A20A9F" w:rsidRPr="00A20A9F" w:rsidRDefault="00A20A9F" w:rsidP="00A20A9F">
      <w:pPr>
        <w:shd w:val="clear" w:color="auto" w:fill="F8F8F8"/>
        <w:spacing w:after="0"/>
        <w:rPr>
          <w:rFonts w:cstheme="minorHAnsi"/>
          <w:color w:val="282828"/>
          <w:sz w:val="24"/>
          <w:szCs w:val="24"/>
        </w:rPr>
      </w:pPr>
      <w:r w:rsidRPr="00A20A9F">
        <w:rPr>
          <w:rFonts w:cstheme="minorHAnsi"/>
          <w:color w:val="282828"/>
          <w:sz w:val="24"/>
          <w:szCs w:val="24"/>
        </w:rPr>
        <w:t>[2]Vyhláška UVZ SR č. </w:t>
      </w:r>
      <w:hyperlink r:id="rId6" w:tgtFrame="_blank" w:history="1">
        <w:r w:rsidRPr="00A20A9F">
          <w:rPr>
            <w:rStyle w:val="Hypertextovprepojenie"/>
            <w:rFonts w:cstheme="minorHAnsi"/>
            <w:color w:val="196D03"/>
            <w:sz w:val="24"/>
            <w:szCs w:val="24"/>
          </w:rPr>
          <w:t>111/2021 § 1 ods. 1</w:t>
        </w:r>
      </w:hyperlink>
    </w:p>
    <w:p w:rsidR="00A20A9F" w:rsidRPr="00A20A9F" w:rsidRDefault="00A20A9F" w:rsidP="00A20A9F">
      <w:pPr>
        <w:shd w:val="clear" w:color="auto" w:fill="F8F8F8"/>
        <w:spacing w:after="0"/>
        <w:rPr>
          <w:rFonts w:cstheme="minorHAnsi"/>
          <w:color w:val="282828"/>
          <w:sz w:val="24"/>
          <w:szCs w:val="24"/>
        </w:rPr>
      </w:pPr>
      <w:r w:rsidRPr="00A20A9F">
        <w:rPr>
          <w:rFonts w:cstheme="minorHAnsi"/>
          <w:color w:val="282828"/>
          <w:sz w:val="24"/>
          <w:szCs w:val="24"/>
        </w:rPr>
        <w:t>[3]Vyhláška UVZ SR č. </w:t>
      </w:r>
      <w:hyperlink r:id="rId7" w:tgtFrame="_blank" w:history="1">
        <w:r w:rsidRPr="00A20A9F">
          <w:rPr>
            <w:rStyle w:val="Hypertextovprepojenie"/>
            <w:rFonts w:cstheme="minorHAnsi"/>
            <w:color w:val="196D03"/>
            <w:sz w:val="24"/>
            <w:szCs w:val="24"/>
          </w:rPr>
          <w:t>111/2021 § 1 ods. 2</w:t>
        </w:r>
      </w:hyperlink>
    </w:p>
    <w:p w:rsidR="00A20A9F" w:rsidRPr="00A20A9F" w:rsidRDefault="00A20A9F" w:rsidP="00A20A9F">
      <w:pPr>
        <w:shd w:val="clear" w:color="auto" w:fill="F8F8F8"/>
        <w:spacing w:after="0"/>
        <w:rPr>
          <w:rFonts w:cstheme="minorHAnsi"/>
          <w:color w:val="282828"/>
          <w:sz w:val="24"/>
          <w:szCs w:val="24"/>
        </w:rPr>
      </w:pPr>
      <w:r w:rsidRPr="00A20A9F">
        <w:rPr>
          <w:rFonts w:cstheme="minorHAnsi"/>
          <w:color w:val="282828"/>
          <w:sz w:val="24"/>
          <w:szCs w:val="24"/>
        </w:rPr>
        <w:t>[4]Vyhláška UVZ SR č. </w:t>
      </w:r>
      <w:hyperlink r:id="rId8" w:tgtFrame="_blank" w:history="1">
        <w:r w:rsidRPr="00A20A9F">
          <w:rPr>
            <w:rStyle w:val="Hypertextovprepojenie"/>
            <w:rFonts w:cstheme="minorHAnsi"/>
            <w:color w:val="196D03"/>
            <w:sz w:val="24"/>
            <w:szCs w:val="24"/>
          </w:rPr>
          <w:t>111/2021 § 1 ods. 1 a ods. 3</w:t>
        </w:r>
      </w:hyperlink>
    </w:p>
    <w:p w:rsidR="00A20A9F" w:rsidRPr="00A20A9F" w:rsidRDefault="00A20A9F" w:rsidP="00A20A9F">
      <w:pPr>
        <w:shd w:val="clear" w:color="auto" w:fill="F8F8F8"/>
        <w:spacing w:after="0"/>
        <w:rPr>
          <w:rFonts w:cstheme="minorHAnsi"/>
          <w:color w:val="282828"/>
          <w:sz w:val="24"/>
          <w:szCs w:val="24"/>
        </w:rPr>
      </w:pPr>
      <w:r w:rsidRPr="00A20A9F">
        <w:rPr>
          <w:rFonts w:cstheme="minorHAnsi"/>
          <w:color w:val="282828"/>
          <w:sz w:val="24"/>
          <w:szCs w:val="24"/>
        </w:rPr>
        <w:t>[5]Vyhláška UVZ SR č. </w:t>
      </w:r>
      <w:hyperlink r:id="rId9" w:tgtFrame="_blank" w:history="1">
        <w:r w:rsidRPr="00A20A9F">
          <w:rPr>
            <w:rStyle w:val="Hypertextovprepojenie"/>
            <w:rFonts w:cstheme="minorHAnsi"/>
            <w:color w:val="196D03"/>
            <w:sz w:val="24"/>
            <w:szCs w:val="24"/>
          </w:rPr>
          <w:t>111/2021 § 1 ods. 2</w:t>
        </w:r>
      </w:hyperlink>
    </w:p>
    <w:p w:rsidR="003C59FC" w:rsidRDefault="00A20A9F" w:rsidP="00A20A9F">
      <w:pPr>
        <w:spacing w:after="0"/>
      </w:pPr>
    </w:p>
    <w:sectPr w:rsidR="003C59FC" w:rsidSect="00A20A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0A9F"/>
    <w:rsid w:val="000E4F69"/>
    <w:rsid w:val="00500014"/>
    <w:rsid w:val="00A20A9F"/>
    <w:rsid w:val="00AA3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4F69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20A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A20A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20A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A20A9F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A20A9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A20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20A9F"/>
    <w:rPr>
      <w:color w:val="0000FF"/>
      <w:u w:val="single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A20A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nlinenote">
    <w:name w:val="inlinenote"/>
    <w:basedOn w:val="Predvolenpsmoodseku"/>
    <w:rsid w:val="00A20A9F"/>
  </w:style>
  <w:style w:type="character" w:customStyle="1" w:styleId="Nadpis2Char">
    <w:name w:val="Nadpis 2 Char"/>
    <w:basedOn w:val="Predvolenpsmoodseku"/>
    <w:link w:val="Nadpis2"/>
    <w:uiPriority w:val="9"/>
    <w:rsid w:val="00A20A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C9CBCE"/>
                <w:right w:val="none" w:sz="0" w:space="0" w:color="auto"/>
              </w:divBdr>
            </w:div>
          </w:divsChild>
        </w:div>
        <w:div w:id="4448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zsr.sk/docs/info/ut/ciastka_46_202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vzsr.sk/docs/info/ut/ciastka_46_202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vzsr.sk/docs/info/ut/ciastka_46_202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vzsr.sk/docs/info/ut/ciastka_46_2021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uvzsr.sk/docs/info/ut/ciastka_46_2021.pdf" TargetMode="External"/><Relationship Id="rId9" Type="http://schemas.openxmlformats.org/officeDocument/2006/relationships/hyperlink" Target="https://www.uvzsr.sk/docs/info/ut/ciastka_46_2021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2021-03-19T08:56:00Z</dcterms:created>
  <dcterms:modified xsi:type="dcterms:W3CDTF">2021-03-19T09:01:00Z</dcterms:modified>
</cp:coreProperties>
</file>