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2" w:rsidRPr="00153D9F" w:rsidRDefault="004248F6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  <w:r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  <w:t xml:space="preserve"> 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Calibri-Bold"/>
          <w:b/>
          <w:bCs/>
          <w:color w:val="000000" w:themeColor="text1"/>
          <w:sz w:val="82"/>
          <w:szCs w:val="82"/>
        </w:rPr>
      </w:pPr>
      <w:proofErr w:type="spellStart"/>
      <w:r w:rsidRPr="00153D9F">
        <w:rPr>
          <w:rFonts w:ascii="Engravers MT" w:hAnsi="Engravers MT" w:cs="Calibri-Bold"/>
          <w:b/>
          <w:bCs/>
          <w:color w:val="000000" w:themeColor="text1"/>
          <w:sz w:val="82"/>
          <w:szCs w:val="82"/>
        </w:rPr>
        <w:t>INNOWACJa</w:t>
      </w:r>
      <w:proofErr w:type="spellEnd"/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Calibri-Bold"/>
          <w:b/>
          <w:bCs/>
          <w:color w:val="000000" w:themeColor="text1"/>
          <w:sz w:val="82"/>
          <w:szCs w:val="82"/>
        </w:rPr>
      </w:pPr>
      <w:r w:rsidRPr="00153D9F">
        <w:rPr>
          <w:rFonts w:ascii="Engravers MT" w:hAnsi="Engravers MT" w:cs="Calibri-Bold"/>
          <w:b/>
          <w:bCs/>
          <w:color w:val="000000" w:themeColor="text1"/>
          <w:sz w:val="82"/>
          <w:szCs w:val="82"/>
        </w:rPr>
        <w:t>PEDAGOGICZNA</w:t>
      </w:r>
    </w:p>
    <w:p w:rsidR="00950574" w:rsidRPr="00153D9F" w:rsidRDefault="00950574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Calibri-Bold"/>
          <w:b/>
          <w:bCs/>
          <w:color w:val="000000" w:themeColor="text1"/>
          <w:sz w:val="40"/>
          <w:szCs w:val="40"/>
        </w:rPr>
      </w:pPr>
      <w:r w:rsidRPr="00153D9F">
        <w:rPr>
          <w:rFonts w:ascii="Engravers MT" w:hAnsi="Engravers MT" w:cs="Calibri-Bold"/>
          <w:b/>
          <w:bCs/>
          <w:color w:val="000000" w:themeColor="text1"/>
          <w:sz w:val="40"/>
          <w:szCs w:val="40"/>
        </w:rPr>
        <w:t>METODYCZNA</w:t>
      </w:r>
    </w:p>
    <w:p w:rsidR="004248F6" w:rsidRDefault="004248F6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</w:pPr>
      <w:r w:rsidRPr="00153D9F"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  <w:t xml:space="preserve">Małgorzata </w:t>
      </w:r>
      <w:proofErr w:type="spellStart"/>
      <w:r w:rsidRPr="00153D9F"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  <w:t>Opyrchał</w:t>
      </w:r>
      <w:proofErr w:type="spellEnd"/>
    </w:p>
    <w:p w:rsidR="00AD2BE2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</w:pPr>
      <w:r w:rsidRPr="00153D9F"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  <w:t>Matematyka</w:t>
      </w:r>
    </w:p>
    <w:p w:rsidR="004248F6" w:rsidRPr="00153D9F" w:rsidRDefault="004248F6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4"/>
          <w:szCs w:val="44"/>
        </w:rPr>
      </w:pPr>
    </w:p>
    <w:p w:rsidR="00AD2BE2" w:rsidRDefault="004248F6" w:rsidP="0042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  <w:r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  <w:t>IV b</w:t>
      </w:r>
    </w:p>
    <w:p w:rsidR="004248F6" w:rsidRPr="00153D9F" w:rsidRDefault="004248F6" w:rsidP="0042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Calibri-Bold"/>
          <w:b/>
          <w:bCs/>
          <w:color w:val="000000" w:themeColor="text1"/>
          <w:sz w:val="96"/>
          <w:szCs w:val="96"/>
        </w:rPr>
      </w:pPr>
      <w:r w:rsidRPr="00153D9F">
        <w:rPr>
          <w:rFonts w:ascii="Engravers MT" w:hAnsi="Engravers MT" w:cs="Calibri-Bold"/>
          <w:b/>
          <w:bCs/>
          <w:color w:val="000000" w:themeColor="text1"/>
          <w:sz w:val="96"/>
          <w:szCs w:val="96"/>
        </w:rPr>
        <w:t>OK ZESZYT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96"/>
          <w:szCs w:val="96"/>
        </w:rPr>
      </w:pPr>
    </w:p>
    <w:p w:rsidR="009E48D0" w:rsidRPr="00153D9F" w:rsidRDefault="009E48D0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0"/>
          <w:szCs w:val="40"/>
        </w:rPr>
      </w:pP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0"/>
          <w:szCs w:val="40"/>
        </w:rPr>
      </w:pP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0"/>
          <w:szCs w:val="40"/>
        </w:rPr>
      </w:pP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40"/>
          <w:szCs w:val="40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Szkoła Podstawowa nr 1 w Sułkowicach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Małgorzata </w:t>
      </w:r>
      <w:proofErr w:type="spellStart"/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Opyrchał</w:t>
      </w:r>
      <w:proofErr w:type="spellEnd"/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  ZESZYT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Matematyka, WOS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Innowacja </w:t>
      </w:r>
      <w:r w:rsidRPr="00153D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metodyczna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wprowadzenia: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1.09.2018 r.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zakończenia: </w:t>
      </w:r>
      <w:r w:rsidR="00B24924">
        <w:rPr>
          <w:rFonts w:ascii="Times New Roman" w:hAnsi="Times New Roman" w:cs="Times New Roman"/>
          <w:color w:val="000000" w:themeColor="text1"/>
          <w:sz w:val="24"/>
          <w:szCs w:val="24"/>
        </w:rPr>
        <w:t>26.06.2020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Zakres innowacji: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Adresat</w:t>
      </w:r>
      <w:r w:rsidR="00153D9F">
        <w:rPr>
          <w:rFonts w:ascii="Times New Roman" w:hAnsi="Times New Roman" w:cs="Times New Roman"/>
          <w:color w:val="000000" w:themeColor="text1"/>
          <w:sz w:val="24"/>
          <w:szCs w:val="24"/>
        </w:rPr>
        <w:t>ami innowacji są uczniowie klas:</w:t>
      </w:r>
      <w:r w:rsidR="00B2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b.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Czas realizacji inn</w:t>
      </w:r>
      <w:r w:rsidR="00B24924">
        <w:rPr>
          <w:rFonts w:ascii="Times New Roman" w:hAnsi="Times New Roman" w:cs="Times New Roman"/>
          <w:color w:val="000000" w:themeColor="text1"/>
          <w:sz w:val="24"/>
          <w:szCs w:val="24"/>
        </w:rPr>
        <w:t>owacji obejmuje rok szkolny 2019/2020</w:t>
      </w:r>
      <w:r w:rsidR="00950574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możliwością jej kontynuowania </w:t>
      </w:r>
      <w:r w:rsidR="00950574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w następnym roku szkolnym.</w:t>
      </w:r>
    </w:p>
    <w:p w:rsidR="00AD2BE2" w:rsidRPr="00153D9F" w:rsidRDefault="00AD2BE2" w:rsidP="0095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innowacyjne odbywać się będą w ramach </w:t>
      </w:r>
      <w:r w:rsidRPr="00153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zajęć obowiązkowych</w:t>
      </w:r>
      <w:r w:rsidR="00950574" w:rsidRPr="00153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8D0" w:rsidRPr="00153D9F" w:rsidRDefault="009E48D0" w:rsidP="009E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innowacji:</w:t>
      </w:r>
    </w:p>
    <w:p w:rsidR="009E48D0" w:rsidRPr="00153D9F" w:rsidRDefault="009E48D0" w:rsidP="009E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Wstęp</w:t>
      </w:r>
    </w:p>
    <w:p w:rsidR="004E3719" w:rsidRPr="00153D9F" w:rsidRDefault="004E3719" w:rsidP="004E3719">
      <w:pPr>
        <w:pStyle w:val="NormalnyWeb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</w:rPr>
      </w:pPr>
      <w:r w:rsidRPr="00153D9F">
        <w:rPr>
          <w:color w:val="000000" w:themeColor="text1"/>
        </w:rPr>
        <w:t xml:space="preserve">OK ZESZYT należy do innowacji przede wszystkim metodycznych, opartych o proces oceniania kształtującego. Ocenianie kształtujące </w:t>
      </w:r>
      <w:r w:rsidRPr="00153D9F">
        <w:rPr>
          <w:color w:val="000000" w:themeColor="text1"/>
          <w:shd w:val="clear" w:color="auto" w:fill="FFFFFF"/>
        </w:rPr>
        <w:t>(</w:t>
      </w:r>
      <w:proofErr w:type="spellStart"/>
      <w:r w:rsidRPr="00153D9F">
        <w:rPr>
          <w:color w:val="000000" w:themeColor="text1"/>
          <w:shd w:val="clear" w:color="auto" w:fill="FFFFFF"/>
        </w:rPr>
        <w:t>formativeassessment</w:t>
      </w:r>
      <w:proofErr w:type="spellEnd"/>
      <w:r w:rsidRPr="00153D9F">
        <w:rPr>
          <w:color w:val="000000" w:themeColor="text1"/>
          <w:shd w:val="clear" w:color="auto" w:fill="FFFFFF"/>
        </w:rPr>
        <w:t>)</w:t>
      </w:r>
      <w:r w:rsidRPr="00153D9F">
        <w:rPr>
          <w:color w:val="000000" w:themeColor="text1"/>
        </w:rPr>
        <w:t xml:space="preserve"> definiuje się jako rodzaj oceniania szkolnego, którego głównym celem je</w:t>
      </w:r>
      <w:r w:rsidR="00153D9F">
        <w:rPr>
          <w:color w:val="000000" w:themeColor="text1"/>
        </w:rPr>
        <w:t>st pomoc uczniowi w uczeniu się, p</w:t>
      </w:r>
      <w:r w:rsidRPr="00153D9F">
        <w:rPr>
          <w:color w:val="000000" w:themeColor="text1"/>
        </w:rPr>
        <w:t xml:space="preserve">odczas gdy ocenianie sumujące ma na celu podsumowanie wiedzy uzyskanej przez ucznia po </w:t>
      </w:r>
      <w:r w:rsidR="00153D9F">
        <w:rPr>
          <w:color w:val="000000" w:themeColor="text1"/>
        </w:rPr>
        <w:t>zakończeniu procesu uczenia się. O</w:t>
      </w:r>
      <w:r w:rsidRPr="00153D9F">
        <w:rPr>
          <w:color w:val="000000" w:themeColor="text1"/>
        </w:rPr>
        <w:t>cenianie kształtujące ma towarzyszyć procesowi uczenia się i go wspomagać.</w:t>
      </w:r>
    </w:p>
    <w:p w:rsidR="009E48D0" w:rsidRPr="00153D9F" w:rsidRDefault="009E48D0" w:rsidP="004E3719">
      <w:pPr>
        <w:pStyle w:val="NormalnyWeb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</w:rPr>
      </w:pPr>
    </w:p>
    <w:p w:rsidR="004E3719" w:rsidRPr="00153D9F" w:rsidRDefault="004E3719" w:rsidP="004E3719">
      <w:pPr>
        <w:pStyle w:val="NormalnyWeb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hd w:val="clear" w:color="auto" w:fill="FFFFFF"/>
        </w:rPr>
      </w:pPr>
      <w:r w:rsidRPr="00153D9F">
        <w:rPr>
          <w:color w:val="000000" w:themeColor="text1"/>
        </w:rPr>
        <w:t>W tym kontekście OK ZESZYT wykorzystuje</w:t>
      </w:r>
      <w:r w:rsidRPr="00153D9F">
        <w:rPr>
          <w:color w:val="000000" w:themeColor="text1"/>
          <w:shd w:val="clear" w:color="auto" w:fill="FFFFFF"/>
        </w:rPr>
        <w:t xml:space="preserve"> ocenianie kształtujące do pracy z zeszytem ucznia i budowanie partnerstwa pomiędzy nauczycielem i uczniem w uczeniu się i nauczaniu. OK zeszyt jest własnością uczniów i pomaga im się uczyć, dla nauczycieli stanowi pomoc przy monitorowaniu ich pracy oraz wyciąganiu wniosków do planowania nauczania.</w:t>
      </w:r>
    </w:p>
    <w:p w:rsidR="004E3719" w:rsidRPr="00153D9F" w:rsidRDefault="004E3719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Motywacja wprowadzenia innowacji: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Innowacja 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OK ZESZYT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moją odpowiedzią na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poprawę jakości uczenia się. Wnioski wynikające z ewaluacji własnej pracy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(za pomocą 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przeprowadzonych diagnoz 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i ankiet) pozwoliły mi stwierdzić, że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uczniom najbardziej brakuje 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odpowiednich metod uczenia się oraz czasem motywacji do nauki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Dlatego też główną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zyczyną opracowania innowacji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była potrzeba 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uatrakcyjnienia lekcji oraz prowadzenia zeszytu przedmiotowego.</w:t>
      </w:r>
    </w:p>
    <w:p w:rsidR="009E48D0" w:rsidRPr="00153D9F" w:rsidRDefault="009E48D0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Założenia ogólne</w:t>
      </w:r>
    </w:p>
    <w:p w:rsidR="009E48D0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1. Innowacja skierowana jest do uczniów klas</w:t>
      </w:r>
      <w:r w:rsidR="00153D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E48D0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b</w:t>
      </w:r>
      <w:r w:rsidR="00B24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2. Główne założenia pracy na innowacyjnych zajęciach: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zapoznanie 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uczniów z celem – nie ,,tematem’’ lekcji;</w:t>
      </w:r>
    </w:p>
    <w:p w:rsidR="0070777A" w:rsidRPr="00153D9F" w:rsidRDefault="0070777A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sformułowanie ,,pytania kluczowego’’ na początku lekcji;</w:t>
      </w:r>
    </w:p>
    <w:p w:rsidR="0070777A" w:rsidRPr="00153D9F" w:rsidRDefault="0070777A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zapoznanie uczniów z </w:t>
      </w:r>
      <w:r w:rsidRPr="00153D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NACOBEZU (NA CO Będę Zwracać Uwagę)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tzn</w:t>
      </w:r>
      <w:proofErr w:type="spellEnd"/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pojęciami, które są niezbędne do opanowania danego celu (tematu) lekcji;</w:t>
      </w:r>
    </w:p>
    <w:p w:rsidR="0070777A" w:rsidRPr="00153D9F" w:rsidRDefault="0070777A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wykorzystanie patyczków (do losowania uczniów);</w:t>
      </w:r>
    </w:p>
    <w:p w:rsidR="0070777A" w:rsidRPr="00153D9F" w:rsidRDefault="0070777A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wykorzystanie kostek (rozpoczynającej i kończącej lekcję);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formułowanie refleks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ji (najważniejszej – zdaniem uczniów – informacji, którą należy zapamiętać z lekcji);</w:t>
      </w:r>
    </w:p>
    <w:p w:rsidR="0070777A" w:rsidRPr="00153D9F" w:rsidRDefault="0070777A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stosowanie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samooceny i oceny koleżeńskiej;</w:t>
      </w: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stosowanie informacji zwrotnej.</w:t>
      </w: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682" w:rsidRPr="00153D9F" w:rsidRDefault="0015068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Cele innowacji</w:t>
      </w:r>
    </w:p>
    <w:p w:rsidR="009E48D0" w:rsidRPr="00153D9F" w:rsidRDefault="009E48D0" w:rsidP="009E48D0">
      <w:pPr>
        <w:pStyle w:val="NormalnyWeb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</w:rPr>
      </w:pPr>
    </w:p>
    <w:p w:rsidR="009E48D0" w:rsidRPr="00153D9F" w:rsidRDefault="009E48D0" w:rsidP="009E48D0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Celowość prowadzenia innowacji dla uczniów: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rozwijanie świadomości uczniów, jeśli chodzi o całościowy zakres materiału, cele poszczególnych lekcji, stopniowy przyrost ich wiedzy,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pogłębienie samoświadomości uczniów w aspekcie ich indywidualnych stylów, metod </w:t>
      </w:r>
      <w:r w:rsidR="0070777A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narzędzi ucznia się oraz rozwijanie odpowiedzialności za proces uczenia się, 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wdrażanie </w:t>
      </w:r>
      <w:r w:rsidR="0070777A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własnej inicjatywy w 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procesie</w:t>
      </w:r>
      <w:r w:rsidR="0070777A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uczenia się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toku lekcji i w planowaniu dalszych etapów,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wyrabianie nawyku samooceny i kształtowanie potrzeby doskonalenia się,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rozwijanie kreatywności i zdolności manualnych uczniów, ich zaangażowania </w:t>
      </w:r>
      <w:r w:rsidR="0070777A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porządkowanie i zdobywanie informacji,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łączenie nauki z zabawą i przyjemnością z tworzenia własnego „dziennika z lekcji”.</w:t>
      </w:r>
    </w:p>
    <w:p w:rsidR="009E48D0" w:rsidRPr="00153D9F" w:rsidRDefault="009E48D0" w:rsidP="009E48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E48D0" w:rsidRPr="00153D9F" w:rsidRDefault="009E48D0" w:rsidP="009E48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Celowość prowadzenia innowacji dla nauczycieli: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stosunkowo ciągłe monitorowanie przyrostu wiedzy uczniów,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systematyczne określanie trudności materiału dla poszczególnych osób w klasie,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konieczność planowania wielu elementów procesu dydaktycznego i ciągłe ich monitorowanie,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rozwijanie kreatywności i konieczność zaangażowania w poszukiwaniu aktywnych metod nauczania,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pogłębianie świadomości i doświadczenia z dziedziny procesów uczenia się w ogóle, ale także jeśli chodzi o poszczególnych uczniów,</w:t>
      </w:r>
    </w:p>
    <w:p w:rsidR="009E48D0" w:rsidRPr="00153D9F" w:rsidRDefault="009E48D0" w:rsidP="009E4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możliwość większej indywidualizacji procesu dydaktycznego.</w:t>
      </w:r>
    </w:p>
    <w:p w:rsidR="009E48D0" w:rsidRPr="00153D9F" w:rsidRDefault="009E48D0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Metody i formy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patyczki,</w:t>
      </w:r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- </w:t>
      </w:r>
      <w:proofErr w:type="spellStart"/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nacobezu</w:t>
      </w:r>
      <w:proofErr w:type="spellEnd"/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</w:t>
      </w:r>
      <w:r w:rsidR="00217817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światła</w:t>
      </w:r>
    </w:p>
    <w:p w:rsidR="00D62E0D" w:rsidRPr="00153D9F" w:rsidRDefault="00D62E0D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- kolorowe tabliczki,</w:t>
      </w:r>
    </w:p>
    <w:p w:rsidR="00D62E0D" w:rsidRPr="00153D9F" w:rsidRDefault="00D62E0D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217817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17817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naklejki</w:t>
      </w:r>
      <w:r w:rsidR="00217817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oceny koleżeńskiej;</w:t>
      </w: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81915</wp:posOffset>
            </wp:positionV>
            <wp:extent cx="1621155" cy="2453640"/>
            <wp:effectExtent l="19050" t="0" r="0" b="0"/>
            <wp:wrapSquare wrapText="bothSides"/>
            <wp:docPr id="3" name="Obraz 2" descr="paty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ycz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2434590" cy="1820545"/>
            <wp:effectExtent l="0" t="304800" r="0" b="294005"/>
            <wp:wrapSquare wrapText="bothSides"/>
            <wp:docPr id="4" name="Obraz 3" descr="20171110_13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0_13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459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70777A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tabelki po każdym sprawdzianie,</w:t>
      </w:r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- </w:t>
      </w:r>
      <w:proofErr w:type="spellStart"/>
      <w:r w:rsidR="00D62E0D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lapbooki</w:t>
      </w:r>
      <w:proofErr w:type="spellEnd"/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116840</wp:posOffset>
            </wp:positionV>
            <wp:extent cx="2277745" cy="1711325"/>
            <wp:effectExtent l="19050" t="0" r="8255" b="0"/>
            <wp:wrapSquare wrapText="bothSides"/>
            <wp:docPr id="5" name="Obraz 4" descr="20171110_13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0_1319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116205</wp:posOffset>
            </wp:positionV>
            <wp:extent cx="2965450" cy="1667510"/>
            <wp:effectExtent l="19050" t="0" r="6350" b="0"/>
            <wp:wrapSquare wrapText="bothSides"/>
            <wp:docPr id="7" name="Obraz 6" descr="m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E0D" w:rsidRPr="00153D9F" w:rsidRDefault="00D62E0D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0777A" w:rsidRPr="00153D9F" w:rsidRDefault="0070777A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E0D" w:rsidRPr="00153D9F" w:rsidRDefault="00D62E0D" w:rsidP="00D6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Przewidywane osiągnięcia 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Uczniowie: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Zdobywają wiedzę w sposób kreatywny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, atrakcyjny, rozwijają swoją wyobraźnie;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Wykorzystują możliwości jakie daje 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ZESZYT – ciekawy sposób notowania, przez co chęć uczenia się 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,,kolorowego’’ 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notatnika;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Mają możliwość</w:t>
      </w:r>
      <w:r w:rsidR="0070777A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samooceny oraz własnego wkładu w proces uczenia się;</w:t>
      </w:r>
    </w:p>
    <w:p w:rsidR="0015068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Uczą się 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oceny koleżeńskiej, kontroli i oceny własnego poziomu opanowania materiału;</w:t>
      </w: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Zaangażowanie uczniów w staranne notowanie na lekcji;</w:t>
      </w: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Ukierunkowanie uczniów na chęć kontroli własnych osiągnięć i opanowania materiału; </w:t>
      </w:r>
    </w:p>
    <w:p w:rsidR="00A31FC8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Podnoszenie jakości pracy szkoły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przez polepszenie wyników edukacyjnych uczniów</w:t>
      </w:r>
      <w:r w:rsidR="00A31FC8"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;</w:t>
      </w: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Rozwój kreatywności uczniów;</w:t>
      </w: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Indywidualizacja nauczania;</w:t>
      </w: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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Promocja szkoły w środowisku lokalnym i ogólnopolskim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1FC8" w:rsidRPr="00153D9F" w:rsidRDefault="00A31FC8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Tematyka zajęć</w:t>
      </w:r>
    </w:p>
    <w:p w:rsidR="00AD2BE2" w:rsidRPr="00153D9F" w:rsidRDefault="00A31FC8" w:rsidP="00A31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OK. ZESZYT jest narzędziem, które można wykorzystać w pracy na dowolnym przedmiocie. Niniejsza innowacja dotyczy lekcji matematyki i </w:t>
      </w:r>
      <w:proofErr w:type="spellStart"/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WOS-u</w:t>
      </w:r>
      <w:proofErr w:type="spellEnd"/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Zakres materiału, nad którym uczniowie pracują w OK ZESZYCIE pokrywa się oczywiście z przedmiotową podstawą programową. Jest jednakże wzbogacony o indywidualne notatki i informacje dotyczące sposobów uczenia się, a także o te treści, które uczniowie uznają za szczególnie interesujące lub ważne. </w:t>
      </w:r>
      <w:r w:rsidR="00AD2BE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Zagadnienia zostały opracowane w oparciu o podstawę programową kształcenia ogólnego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2BE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AD2BE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etapu edukacyjne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go i są kontynuacją tematyki wszystkich klas uczestniczących</w:t>
      </w:r>
      <w:r w:rsidR="00150682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innowacji. </w:t>
      </w:r>
    </w:p>
    <w:p w:rsidR="00A31FC8" w:rsidRPr="00153D9F" w:rsidRDefault="00A31FC8" w:rsidP="00A31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FC8" w:rsidRPr="00153D9F" w:rsidRDefault="00A31FC8" w:rsidP="00A3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Pr="00153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Sposób realizacji</w:t>
      </w:r>
    </w:p>
    <w:p w:rsidR="00A31FC8" w:rsidRPr="00153D9F" w:rsidRDefault="00A31FC8" w:rsidP="00A3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Podstawowe zasady prowadzenia OK ZESZYTU są proste. Podałam je na lekcji organizacyjnej na początku roku szkolnego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 one formę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notatki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wklejenia na pierwszą stronę zeszytu. Uczniowie zakładają zeszyt, numerują lekcje,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zamiast słowa ,,</w:t>
      </w:r>
      <w:r w:rsidR="009250F2" w:rsidRPr="0015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temat’’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piszą słowo ,,</w:t>
      </w:r>
      <w:r w:rsidR="009250F2" w:rsidRPr="00153D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cel lekcji’’.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to mają świadomość, że kończąc lekcję mają mieć zdobyty konkretny cel. Przed sprawdzianami uczniowie dostają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NACOBEZU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całego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działu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obowiązującego do sprawdzianu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31FC8" w:rsidRPr="00153D9F" w:rsidRDefault="00F64E2D" w:rsidP="00A3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1361440</wp:posOffset>
            </wp:positionV>
            <wp:extent cx="2380615" cy="2080895"/>
            <wp:effectExtent l="0" t="152400" r="0" b="128905"/>
            <wp:wrapSquare wrapText="bothSides"/>
            <wp:docPr id="2" name="Obraz 1" descr="20171110_13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0_1319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061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zawiera samodzielnie tworzone i zindywidualizowane informacje dotyczące tego, co uczeń już wie na dany temat, jakie ma pytania do tematu, własne twórcze notatki, rozwiązania niektórych zadań, swoje pomysły związane z uczeniem się (zadania, gry, rebusy, </w:t>
      </w:r>
      <w:proofErr w:type="spellStart"/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memy</w:t>
      </w:r>
      <w:proofErr w:type="spellEnd"/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wierszyki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rysunki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ale przede wszystkim własne refleksje, opinie, podsumowania,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 samoocenę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ocenę koleżeńską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Pobieżne doświadczenia z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 ZESZYTEM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pokazały, że uczniowie bardzo często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tworzą pomysłowe własne formy notowania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zapisywania </w:t>
      </w:r>
      <w:r w:rsidR="00A31FC8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ważnych dla nich informacji i niezwiązanych z tematem ozdób. </w:t>
      </w:r>
    </w:p>
    <w:p w:rsidR="009250F2" w:rsidRPr="00153D9F" w:rsidRDefault="009250F2" w:rsidP="00F64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293370</wp:posOffset>
            </wp:positionV>
            <wp:extent cx="3570605" cy="2677160"/>
            <wp:effectExtent l="19050" t="0" r="0" b="0"/>
            <wp:wrapSquare wrapText="bothSides"/>
            <wp:docPr id="1" name="Obraz 0" descr="20171110_1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0_10325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</w:t>
      </w:r>
    </w:p>
    <w:p w:rsidR="009250F2" w:rsidRPr="00153D9F" w:rsidRDefault="009250F2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4E2D" w:rsidRPr="00153D9F" w:rsidRDefault="00F64E2D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31FC8" w:rsidRPr="00153D9F" w:rsidRDefault="00A31FC8" w:rsidP="0092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 tym strony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zeszycie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kolorowe –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ważne te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rminy koniecznie wyróżnione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jednak niektórym uczniom będzie wygodniej notować w punktach albo oszczędnie gospodarować kolorami, należy na to pozwolić. Sednem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 ZESZYTU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kształtowanie pewności u ucznia, że to jego zeszyt i może wiele elementów organizować według własnych potrzeb. Warto jednak jasno określić </w:t>
      </w:r>
      <w:r w:rsidRPr="00153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kryteria sukcesu</w:t>
      </w:r>
      <w:r w:rsidR="009250F2" w:rsidRPr="00153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(przewidziane efekty)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prowadzenia. </w:t>
      </w:r>
      <w:r w:rsidR="009250F2"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</w:t>
      </w:r>
      <w:r w:rsidRPr="00153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zakłada: estetyczny wygląd i staranne pismo, kolorowe notatki, kompletność poszczególnych zapisów oraz w miarę indywidualnych możliwości – brak błędów językowych i ortograficznych.</w:t>
      </w:r>
    </w:p>
    <w:p w:rsidR="00A31FC8" w:rsidRPr="00153D9F" w:rsidRDefault="00A31FC8" w:rsidP="00A3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0682" w:rsidRPr="00153D9F" w:rsidRDefault="00150682" w:rsidP="001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="00A31FC8"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Ewaluacja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W celu uzyskania informacji zwrotnej nauczyciel przeprowadzi: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ankietę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pod koniec roku szkolnego;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rozmowy in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dywidualne i grupowe z uczniami;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- rozmowy z rodzicami.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Szczegółowa analiza wyników ankiety, przeprowadzonych rozmów oraz wyników klasyfikacji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pozwoli ocenić stopień realizacji zamierzonych celów. Działania te pomogą wyciągnąć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wnioski, zaplanować pracę i ewentualnie zmodyfikować metody pracy. Podjęta zostanie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decyzja o ewentualnej kontynuacji innowacji w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kolejnym roku szkolnym</w:t>
      </w: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Wszystkie wyniki i uwagi zostaną opracowane w sprawozdaniu oraz udostępnione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dyrektorowi szkoły.</w:t>
      </w:r>
    </w:p>
    <w:p w:rsidR="00A31FC8" w:rsidRPr="00153D9F" w:rsidRDefault="00A31FC8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Podsumowanie</w:t>
      </w:r>
    </w:p>
    <w:p w:rsidR="00AD2BE2" w:rsidRPr="00153D9F" w:rsidRDefault="00AD2BE2" w:rsidP="00AD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Niniejsza innowacja ma na celu zaprezentowanie korzyści płynących z </w:t>
      </w:r>
      <w:r w:rsidR="00A31FC8" w:rsidRPr="00153D9F">
        <w:rPr>
          <w:rFonts w:ascii="Times New Roman" w:hAnsi="Times New Roman" w:cs="Times New Roman"/>
          <w:color w:val="000000" w:themeColor="text1"/>
          <w:sz w:val="24"/>
          <w:szCs w:val="24"/>
        </w:rPr>
        <w:t>innowacyjnej formy zeszytu przedmiotowego.</w:t>
      </w:r>
    </w:p>
    <w:p w:rsidR="00ED1D7A" w:rsidRPr="00153D9F" w:rsidRDefault="00ED1D7A" w:rsidP="00ED1D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057" w:rsidRPr="00153D9F" w:rsidRDefault="001F6057" w:rsidP="00ED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37AE" w:rsidRDefault="008A37AE" w:rsidP="00B2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Opracowała:                                                                                                       </w:t>
      </w:r>
    </w:p>
    <w:p w:rsidR="008A37AE" w:rsidRDefault="008A37AE" w:rsidP="008A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37AE" w:rsidRDefault="008A37AE" w:rsidP="008A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Opyrchał</w:t>
      </w:r>
      <w:proofErr w:type="spellEnd"/>
    </w:p>
    <w:p w:rsidR="00B24924" w:rsidRPr="00153D9F" w:rsidRDefault="00B24924" w:rsidP="008A3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1.09.2019 r.</w:t>
      </w:r>
    </w:p>
    <w:sectPr w:rsidR="00B24924" w:rsidRPr="00153D9F" w:rsidSect="0057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DF" w:rsidRDefault="006F1DDF" w:rsidP="0070777A">
      <w:pPr>
        <w:spacing w:after="0" w:line="240" w:lineRule="auto"/>
      </w:pPr>
      <w:r>
        <w:separator/>
      </w:r>
    </w:p>
  </w:endnote>
  <w:endnote w:type="continuationSeparator" w:id="1">
    <w:p w:rsidR="006F1DDF" w:rsidRDefault="006F1DDF" w:rsidP="0070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DF" w:rsidRDefault="006F1DDF" w:rsidP="0070777A">
      <w:pPr>
        <w:spacing w:after="0" w:line="240" w:lineRule="auto"/>
      </w:pPr>
      <w:r>
        <w:separator/>
      </w:r>
    </w:p>
  </w:footnote>
  <w:footnote w:type="continuationSeparator" w:id="1">
    <w:p w:rsidR="006F1DDF" w:rsidRDefault="006F1DDF" w:rsidP="0070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8A1"/>
    <w:multiLevelType w:val="multilevel"/>
    <w:tmpl w:val="7A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10C"/>
    <w:rsid w:val="00061DBE"/>
    <w:rsid w:val="000655AD"/>
    <w:rsid w:val="000D027A"/>
    <w:rsid w:val="00150682"/>
    <w:rsid w:val="00153D9F"/>
    <w:rsid w:val="00162289"/>
    <w:rsid w:val="001F6057"/>
    <w:rsid w:val="00217817"/>
    <w:rsid w:val="00247ED6"/>
    <w:rsid w:val="002C654A"/>
    <w:rsid w:val="00303E7F"/>
    <w:rsid w:val="00315F35"/>
    <w:rsid w:val="00397D82"/>
    <w:rsid w:val="003A4255"/>
    <w:rsid w:val="003D28D4"/>
    <w:rsid w:val="004248F6"/>
    <w:rsid w:val="004410E8"/>
    <w:rsid w:val="0047106D"/>
    <w:rsid w:val="004B594A"/>
    <w:rsid w:val="004E3719"/>
    <w:rsid w:val="00525D57"/>
    <w:rsid w:val="00540DAA"/>
    <w:rsid w:val="00576853"/>
    <w:rsid w:val="005E0C2B"/>
    <w:rsid w:val="00617A43"/>
    <w:rsid w:val="00675612"/>
    <w:rsid w:val="00675FF0"/>
    <w:rsid w:val="006D010C"/>
    <w:rsid w:val="006D66B2"/>
    <w:rsid w:val="006F1DDF"/>
    <w:rsid w:val="0070777A"/>
    <w:rsid w:val="00710010"/>
    <w:rsid w:val="007F2517"/>
    <w:rsid w:val="008768C1"/>
    <w:rsid w:val="008A37AE"/>
    <w:rsid w:val="009250F2"/>
    <w:rsid w:val="00932022"/>
    <w:rsid w:val="00950574"/>
    <w:rsid w:val="009E290A"/>
    <w:rsid w:val="009E48D0"/>
    <w:rsid w:val="00A31FC8"/>
    <w:rsid w:val="00A866F2"/>
    <w:rsid w:val="00AD2BE2"/>
    <w:rsid w:val="00B24924"/>
    <w:rsid w:val="00D62E0D"/>
    <w:rsid w:val="00E31FEC"/>
    <w:rsid w:val="00E70806"/>
    <w:rsid w:val="00ED1D7A"/>
    <w:rsid w:val="00F64E2D"/>
    <w:rsid w:val="00FC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E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7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7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Gosia</cp:lastModifiedBy>
  <cp:revision>4</cp:revision>
  <cp:lastPrinted>2018-09-30T14:58:00Z</cp:lastPrinted>
  <dcterms:created xsi:type="dcterms:W3CDTF">2019-08-24T06:28:00Z</dcterms:created>
  <dcterms:modified xsi:type="dcterms:W3CDTF">2019-10-26T08:31:00Z</dcterms:modified>
</cp:coreProperties>
</file>