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126" w:rsidRPr="0013750C" w:rsidRDefault="004B7126" w:rsidP="004B7126">
      <w:pPr>
        <w:jc w:val="center"/>
        <w:rPr>
          <w:b/>
          <w:bCs/>
          <w:sz w:val="32"/>
          <w:szCs w:val="32"/>
          <w:u w:val="single"/>
        </w:rPr>
      </w:pPr>
      <w:r w:rsidRPr="0013750C">
        <w:rPr>
          <w:b/>
          <w:bCs/>
          <w:sz w:val="32"/>
          <w:szCs w:val="32"/>
          <w:u w:val="single"/>
        </w:rPr>
        <w:t>Podnebie Ázie</w:t>
      </w:r>
    </w:p>
    <w:p w:rsidR="004B7126" w:rsidRPr="0013750C" w:rsidRDefault="004B7126" w:rsidP="004B7126">
      <w:pPr>
        <w:rPr>
          <w:sz w:val="28"/>
          <w:szCs w:val="28"/>
          <w:u w:val="single"/>
        </w:rPr>
      </w:pPr>
    </w:p>
    <w:p w:rsidR="004B7126" w:rsidRDefault="004B7126" w:rsidP="004B7126">
      <w:pPr>
        <w:ind w:left="360"/>
        <w:rPr>
          <w:sz w:val="28"/>
          <w:szCs w:val="28"/>
        </w:rPr>
      </w:pPr>
      <w:r w:rsidRPr="001144D4">
        <w:rPr>
          <w:noProof/>
          <w:sz w:val="28"/>
          <w:szCs w:val="28"/>
          <w:lang w:eastAsia="sk-SK"/>
        </w:rPr>
        <w:drawing>
          <wp:inline distT="0" distB="0" distL="0" distR="0">
            <wp:extent cx="5760720" cy="5090160"/>
            <wp:effectExtent l="19050" t="19050" r="11430" b="15240"/>
            <wp:docPr id="1" name="Obrázok 1" descr="img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01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7126" w:rsidRDefault="004B7126" w:rsidP="004B7126">
      <w:pPr>
        <w:ind w:left="360"/>
        <w:rPr>
          <w:sz w:val="28"/>
          <w:szCs w:val="28"/>
        </w:rPr>
      </w:pPr>
    </w:p>
    <w:p w:rsidR="004B7126" w:rsidRDefault="004B7126" w:rsidP="004B7126">
      <w:pPr>
        <w:ind w:left="360"/>
        <w:rPr>
          <w:sz w:val="28"/>
          <w:szCs w:val="28"/>
        </w:rPr>
      </w:pPr>
    </w:p>
    <w:p w:rsidR="004B7126" w:rsidRPr="0013750C" w:rsidRDefault="004B7126" w:rsidP="004B7126">
      <w:pPr>
        <w:numPr>
          <w:ilvl w:val="0"/>
          <w:numId w:val="1"/>
        </w:numPr>
        <w:rPr>
          <w:sz w:val="28"/>
          <w:szCs w:val="28"/>
        </w:rPr>
      </w:pPr>
      <w:r w:rsidRPr="0013750C">
        <w:rPr>
          <w:sz w:val="28"/>
          <w:szCs w:val="28"/>
        </w:rPr>
        <w:t>Podnebie Ázie ovplyvňujú viaceré činitele</w:t>
      </w:r>
    </w:p>
    <w:p w:rsidR="004B7126" w:rsidRPr="0013750C" w:rsidRDefault="004B7126" w:rsidP="004B7126">
      <w:pPr>
        <w:autoSpaceDE w:val="0"/>
        <w:autoSpaceDN w:val="0"/>
        <w:adjustRightInd w:val="0"/>
        <w:rPr>
          <w:sz w:val="28"/>
          <w:szCs w:val="28"/>
          <w:u w:val="single"/>
        </w:rPr>
      </w:pPr>
      <w:r w:rsidRPr="0013750C">
        <w:rPr>
          <w:sz w:val="28"/>
          <w:szCs w:val="28"/>
          <w:u w:val="single"/>
        </w:rPr>
        <w:t>1. zemepisná šírka</w:t>
      </w:r>
    </w:p>
    <w:p w:rsidR="004B7126" w:rsidRPr="0013750C" w:rsidRDefault="004B7126" w:rsidP="004B7126">
      <w:pPr>
        <w:ind w:left="360"/>
        <w:rPr>
          <w:sz w:val="28"/>
          <w:szCs w:val="28"/>
        </w:rPr>
      </w:pPr>
      <w:r w:rsidRPr="0013750C">
        <w:rPr>
          <w:sz w:val="28"/>
          <w:szCs w:val="28"/>
        </w:rPr>
        <w:t>- Ázia sa nachádza vo všetkých podnebných pásmach</w:t>
      </w:r>
    </w:p>
    <w:p w:rsidR="004B7126" w:rsidRPr="0013750C" w:rsidRDefault="004B7126" w:rsidP="004B7126">
      <w:pPr>
        <w:autoSpaceDE w:val="0"/>
        <w:autoSpaceDN w:val="0"/>
        <w:adjustRightInd w:val="0"/>
        <w:rPr>
          <w:sz w:val="28"/>
          <w:szCs w:val="28"/>
        </w:rPr>
      </w:pPr>
      <w:r w:rsidRPr="0013750C">
        <w:rPr>
          <w:sz w:val="28"/>
          <w:szCs w:val="28"/>
        </w:rPr>
        <w:t xml:space="preserve">- studené </w:t>
      </w:r>
      <w:proofErr w:type="spellStart"/>
      <w:r w:rsidRPr="0013750C">
        <w:rPr>
          <w:sz w:val="28"/>
          <w:szCs w:val="28"/>
        </w:rPr>
        <w:t>p.p</w:t>
      </w:r>
      <w:proofErr w:type="spellEnd"/>
      <w:r w:rsidRPr="0013750C">
        <w:rPr>
          <w:sz w:val="28"/>
          <w:szCs w:val="28"/>
        </w:rPr>
        <w:t>. - ostrovy v SĽO  + sev.</w:t>
      </w:r>
      <w:r>
        <w:rPr>
          <w:sz w:val="28"/>
          <w:szCs w:val="28"/>
        </w:rPr>
        <w:t xml:space="preserve"> </w:t>
      </w:r>
      <w:r w:rsidRPr="0013750C">
        <w:rPr>
          <w:sz w:val="28"/>
          <w:szCs w:val="28"/>
        </w:rPr>
        <w:t>pobrežie; oblasť  okolo sev.</w:t>
      </w:r>
      <w:r>
        <w:rPr>
          <w:sz w:val="28"/>
          <w:szCs w:val="28"/>
        </w:rPr>
        <w:t xml:space="preserve"> </w:t>
      </w:r>
      <w:r w:rsidRPr="0013750C">
        <w:rPr>
          <w:sz w:val="28"/>
          <w:szCs w:val="28"/>
        </w:rPr>
        <w:t>pol.</w:t>
      </w:r>
      <w:r>
        <w:rPr>
          <w:sz w:val="28"/>
          <w:szCs w:val="28"/>
        </w:rPr>
        <w:t xml:space="preserve"> </w:t>
      </w:r>
      <w:r w:rsidRPr="0013750C">
        <w:rPr>
          <w:sz w:val="28"/>
          <w:szCs w:val="28"/>
        </w:rPr>
        <w:t>kružnice</w:t>
      </w:r>
    </w:p>
    <w:p w:rsidR="004B7126" w:rsidRPr="0013750C" w:rsidRDefault="004B7126" w:rsidP="004B7126">
      <w:pPr>
        <w:autoSpaceDE w:val="0"/>
        <w:autoSpaceDN w:val="0"/>
        <w:adjustRightInd w:val="0"/>
        <w:rPr>
          <w:sz w:val="28"/>
          <w:szCs w:val="28"/>
        </w:rPr>
      </w:pPr>
      <w:r w:rsidRPr="0013750C">
        <w:rPr>
          <w:sz w:val="28"/>
          <w:szCs w:val="28"/>
        </w:rPr>
        <w:t xml:space="preserve">- mierne </w:t>
      </w:r>
      <w:proofErr w:type="spellStart"/>
      <w:r w:rsidRPr="0013750C">
        <w:rPr>
          <w:sz w:val="28"/>
          <w:szCs w:val="28"/>
        </w:rPr>
        <w:t>p.p</w:t>
      </w:r>
      <w:proofErr w:type="spellEnd"/>
      <w:r w:rsidR="00CF15FF">
        <w:rPr>
          <w:sz w:val="28"/>
          <w:szCs w:val="28"/>
        </w:rPr>
        <w:t>. – od Uralu po Tichý oceán</w:t>
      </w:r>
      <w:bookmarkStart w:id="0" w:name="_GoBack"/>
      <w:bookmarkEnd w:id="0"/>
    </w:p>
    <w:p w:rsidR="004B7126" w:rsidRDefault="004B7126" w:rsidP="004B7126">
      <w:pPr>
        <w:rPr>
          <w:position w:val="-4"/>
          <w:sz w:val="28"/>
          <w:szCs w:val="28"/>
        </w:rPr>
      </w:pPr>
      <w:r w:rsidRPr="0013750C">
        <w:rPr>
          <w:sz w:val="28"/>
          <w:szCs w:val="28"/>
        </w:rPr>
        <w:t xml:space="preserve">- subtropické </w:t>
      </w:r>
      <w:proofErr w:type="spellStart"/>
      <w:r w:rsidRPr="0013750C">
        <w:rPr>
          <w:sz w:val="28"/>
          <w:szCs w:val="28"/>
        </w:rPr>
        <w:t>p.p</w:t>
      </w:r>
      <w:proofErr w:type="spellEnd"/>
      <w:r w:rsidRPr="0013750C">
        <w:rPr>
          <w:sz w:val="28"/>
          <w:szCs w:val="28"/>
        </w:rPr>
        <w:t>. - oblasť okolo 40</w:t>
      </w:r>
      <w:r w:rsidRPr="0013750C">
        <w:rPr>
          <w:sz w:val="28"/>
          <w:szCs w:val="28"/>
          <w:vertAlign w:val="superscript"/>
        </w:rPr>
        <w:t>0</w:t>
      </w:r>
      <w:r w:rsidRPr="0013750C">
        <w:rPr>
          <w:sz w:val="28"/>
          <w:szCs w:val="28"/>
        </w:rPr>
        <w:t xml:space="preserve"> </w:t>
      </w:r>
      <w:proofErr w:type="spellStart"/>
      <w:r w:rsidRPr="0013750C">
        <w:rPr>
          <w:sz w:val="28"/>
          <w:szCs w:val="28"/>
        </w:rPr>
        <w:t>s.š</w:t>
      </w:r>
      <w:proofErr w:type="spellEnd"/>
      <w:r w:rsidRPr="0013750C">
        <w:rPr>
          <w:sz w:val="28"/>
          <w:szCs w:val="28"/>
        </w:rPr>
        <w:t>.</w:t>
      </w:r>
      <w:r w:rsidRPr="0013750C">
        <w:rPr>
          <w:position w:val="-4"/>
          <w:sz w:val="28"/>
          <w:szCs w:val="28"/>
        </w:rPr>
        <w:t>.</w:t>
      </w:r>
    </w:p>
    <w:p w:rsidR="004B7126" w:rsidRPr="0013750C" w:rsidRDefault="004B7126" w:rsidP="004B7126">
      <w:pPr>
        <w:rPr>
          <w:position w:val="-4"/>
          <w:sz w:val="28"/>
          <w:szCs w:val="28"/>
        </w:rPr>
      </w:pPr>
      <w:r>
        <w:rPr>
          <w:position w:val="-4"/>
          <w:sz w:val="28"/>
          <w:szCs w:val="28"/>
        </w:rPr>
        <w:t xml:space="preserve">- </w:t>
      </w:r>
      <w:r w:rsidRPr="0013750C">
        <w:rPr>
          <w:position w:val="-4"/>
          <w:sz w:val="28"/>
          <w:szCs w:val="28"/>
        </w:rPr>
        <w:t xml:space="preserve">tropické </w:t>
      </w:r>
      <w:proofErr w:type="spellStart"/>
      <w:r w:rsidRPr="0013750C">
        <w:rPr>
          <w:position w:val="-4"/>
          <w:sz w:val="28"/>
          <w:szCs w:val="28"/>
        </w:rPr>
        <w:t>p.p</w:t>
      </w:r>
      <w:proofErr w:type="spellEnd"/>
      <w:r w:rsidRPr="0013750C">
        <w:rPr>
          <w:position w:val="-4"/>
          <w:sz w:val="28"/>
          <w:szCs w:val="28"/>
        </w:rPr>
        <w:t xml:space="preserve">.: </w:t>
      </w:r>
      <w:r w:rsidRPr="0013750C">
        <w:rPr>
          <w:sz w:val="28"/>
          <w:szCs w:val="28"/>
        </w:rPr>
        <w:t>tropické suché, tropické vlhké</w:t>
      </w:r>
    </w:p>
    <w:p w:rsidR="004B7126" w:rsidRPr="0013750C" w:rsidRDefault="004B7126" w:rsidP="004B7126">
      <w:pPr>
        <w:autoSpaceDE w:val="0"/>
        <w:autoSpaceDN w:val="0"/>
        <w:adjustRightInd w:val="0"/>
        <w:rPr>
          <w:sz w:val="28"/>
          <w:szCs w:val="28"/>
          <w:u w:val="single"/>
        </w:rPr>
      </w:pPr>
      <w:r w:rsidRPr="0013750C">
        <w:rPr>
          <w:sz w:val="28"/>
          <w:szCs w:val="28"/>
          <w:u w:val="single"/>
        </w:rPr>
        <w:t>2. vzdialenosť od oceánov</w:t>
      </w:r>
    </w:p>
    <w:p w:rsidR="004B7126" w:rsidRPr="0013750C" w:rsidRDefault="004B7126" w:rsidP="004B7126">
      <w:pPr>
        <w:autoSpaceDE w:val="0"/>
        <w:autoSpaceDN w:val="0"/>
        <w:adjustRightInd w:val="0"/>
        <w:rPr>
          <w:sz w:val="28"/>
          <w:szCs w:val="28"/>
        </w:rPr>
      </w:pPr>
      <w:r w:rsidRPr="0013750C">
        <w:rPr>
          <w:sz w:val="28"/>
          <w:szCs w:val="28"/>
        </w:rPr>
        <w:t xml:space="preserve">- vo vnútrozemí prejav </w:t>
      </w:r>
      <w:proofErr w:type="spellStart"/>
      <w:r w:rsidRPr="0013750C">
        <w:rPr>
          <w:sz w:val="28"/>
          <w:szCs w:val="28"/>
        </w:rPr>
        <w:t>kontinentality</w:t>
      </w:r>
      <w:proofErr w:type="spellEnd"/>
      <w:r w:rsidRPr="0013750C">
        <w:rPr>
          <w:sz w:val="28"/>
          <w:szCs w:val="28"/>
        </w:rPr>
        <w:t xml:space="preserve"> (väčšie rozdiely medzi zimou a letom)</w:t>
      </w:r>
    </w:p>
    <w:p w:rsidR="004B7126" w:rsidRPr="0013750C" w:rsidRDefault="004B7126" w:rsidP="004B7126">
      <w:pPr>
        <w:rPr>
          <w:sz w:val="28"/>
          <w:szCs w:val="28"/>
        </w:rPr>
      </w:pPr>
      <w:r w:rsidRPr="0013750C">
        <w:rPr>
          <w:sz w:val="28"/>
          <w:szCs w:val="28"/>
        </w:rPr>
        <w:t>- pri pobreží oceánska oblasť</w:t>
      </w:r>
    </w:p>
    <w:p w:rsidR="004B7126" w:rsidRPr="0013750C" w:rsidRDefault="004B7126" w:rsidP="004B7126">
      <w:pPr>
        <w:autoSpaceDE w:val="0"/>
        <w:autoSpaceDN w:val="0"/>
        <w:adjustRightInd w:val="0"/>
        <w:rPr>
          <w:sz w:val="28"/>
          <w:szCs w:val="28"/>
          <w:u w:val="single"/>
        </w:rPr>
      </w:pPr>
      <w:r w:rsidRPr="0013750C">
        <w:rPr>
          <w:sz w:val="28"/>
          <w:szCs w:val="28"/>
          <w:u w:val="single"/>
        </w:rPr>
        <w:t>3. morské prúdy</w:t>
      </w:r>
    </w:p>
    <w:p w:rsidR="004B7126" w:rsidRPr="0013750C" w:rsidRDefault="004B7126" w:rsidP="004B7126">
      <w:pPr>
        <w:rPr>
          <w:sz w:val="28"/>
          <w:szCs w:val="28"/>
        </w:rPr>
      </w:pPr>
      <w:r w:rsidRPr="0013750C">
        <w:rPr>
          <w:sz w:val="28"/>
          <w:szCs w:val="28"/>
        </w:rPr>
        <w:t>- teplé a studené</w:t>
      </w:r>
    </w:p>
    <w:p w:rsidR="004B7126" w:rsidRPr="006A445B" w:rsidRDefault="004B7126" w:rsidP="004B7126">
      <w:pPr>
        <w:autoSpaceDE w:val="0"/>
        <w:autoSpaceDN w:val="0"/>
        <w:adjustRightInd w:val="0"/>
        <w:rPr>
          <w:sz w:val="28"/>
          <w:szCs w:val="28"/>
          <w:u w:val="single"/>
        </w:rPr>
      </w:pPr>
      <w:r w:rsidRPr="006A445B">
        <w:rPr>
          <w:sz w:val="28"/>
          <w:szCs w:val="28"/>
          <w:u w:val="single"/>
        </w:rPr>
        <w:t xml:space="preserve">4. nadmorská výška </w:t>
      </w:r>
    </w:p>
    <w:p w:rsidR="004B7126" w:rsidRPr="0013750C" w:rsidRDefault="004B7126" w:rsidP="004B7126">
      <w:pPr>
        <w:rPr>
          <w:sz w:val="28"/>
          <w:szCs w:val="28"/>
        </w:rPr>
      </w:pPr>
      <w:r w:rsidRPr="0013750C">
        <w:rPr>
          <w:sz w:val="28"/>
          <w:szCs w:val="28"/>
        </w:rPr>
        <w:t>- teplota klesá, zrážky pribúdajú</w:t>
      </w:r>
    </w:p>
    <w:p w:rsidR="004B7126" w:rsidRPr="0013750C" w:rsidRDefault="004B7126" w:rsidP="004B7126">
      <w:pPr>
        <w:autoSpaceDE w:val="0"/>
        <w:autoSpaceDN w:val="0"/>
        <w:adjustRightInd w:val="0"/>
        <w:rPr>
          <w:sz w:val="28"/>
          <w:szCs w:val="28"/>
          <w:u w:val="single"/>
        </w:rPr>
      </w:pPr>
      <w:r w:rsidRPr="0013750C">
        <w:rPr>
          <w:sz w:val="28"/>
          <w:szCs w:val="28"/>
          <w:u w:val="single"/>
        </w:rPr>
        <w:lastRenderedPageBreak/>
        <w:t>5. prevládajúce vetry - prúdenie ovzdušia</w:t>
      </w:r>
    </w:p>
    <w:p w:rsidR="004B7126" w:rsidRPr="0013750C" w:rsidRDefault="004B7126" w:rsidP="004B7126">
      <w:pPr>
        <w:autoSpaceDE w:val="0"/>
        <w:autoSpaceDN w:val="0"/>
        <w:adjustRightInd w:val="0"/>
        <w:rPr>
          <w:sz w:val="28"/>
          <w:szCs w:val="28"/>
          <w:u w:val="single"/>
        </w:rPr>
      </w:pPr>
      <w:r w:rsidRPr="0013750C">
        <w:rPr>
          <w:sz w:val="28"/>
          <w:szCs w:val="28"/>
        </w:rPr>
        <w:t>a) pre J a JV Áziu a pre časť východnej Ázie sú charakteristi</w:t>
      </w:r>
      <w:r>
        <w:rPr>
          <w:sz w:val="28"/>
          <w:szCs w:val="28"/>
        </w:rPr>
        <w:t>c</w:t>
      </w:r>
      <w:r w:rsidRPr="0013750C">
        <w:rPr>
          <w:sz w:val="28"/>
          <w:szCs w:val="28"/>
        </w:rPr>
        <w:t xml:space="preserve">ké stále vetry - </w:t>
      </w:r>
      <w:r w:rsidRPr="0013750C">
        <w:rPr>
          <w:sz w:val="28"/>
          <w:szCs w:val="28"/>
          <w:u w:val="single"/>
        </w:rPr>
        <w:t>monzúny</w:t>
      </w:r>
    </w:p>
    <w:p w:rsidR="004B7126" w:rsidRPr="0013750C" w:rsidRDefault="004B7126" w:rsidP="004B7126">
      <w:pPr>
        <w:autoSpaceDE w:val="0"/>
        <w:autoSpaceDN w:val="0"/>
        <w:adjustRightInd w:val="0"/>
        <w:rPr>
          <w:sz w:val="28"/>
          <w:szCs w:val="28"/>
        </w:rPr>
      </w:pPr>
      <w:r w:rsidRPr="0013750C">
        <w:rPr>
          <w:sz w:val="28"/>
          <w:szCs w:val="28"/>
        </w:rPr>
        <w:t>- vznikajú nerovnomerným ohrievaním pevniny a oceánu</w:t>
      </w:r>
    </w:p>
    <w:p w:rsidR="004B7126" w:rsidRPr="0013750C" w:rsidRDefault="004B7126" w:rsidP="004B7126">
      <w:pPr>
        <w:autoSpaceDE w:val="0"/>
        <w:autoSpaceDN w:val="0"/>
        <w:adjustRightInd w:val="0"/>
        <w:rPr>
          <w:sz w:val="28"/>
          <w:szCs w:val="28"/>
        </w:rPr>
      </w:pPr>
      <w:r w:rsidRPr="0013750C">
        <w:rPr>
          <w:sz w:val="28"/>
          <w:szCs w:val="28"/>
        </w:rPr>
        <w:t xml:space="preserve">- v období </w:t>
      </w:r>
      <w:r w:rsidRPr="0013750C">
        <w:rPr>
          <w:sz w:val="28"/>
          <w:szCs w:val="28"/>
          <w:u w:val="single"/>
        </w:rPr>
        <w:t>letného monzúnu</w:t>
      </w:r>
      <w:r w:rsidRPr="0013750C">
        <w:rPr>
          <w:sz w:val="28"/>
          <w:szCs w:val="28"/>
        </w:rPr>
        <w:t xml:space="preserve"> je pevnina teplejšia ako oceán; teplý vzduch nad pevninou prúdi hore a jeho miesto nahrádza chladný ale vlhký </w:t>
      </w:r>
      <w:r>
        <w:rPr>
          <w:sz w:val="28"/>
          <w:szCs w:val="28"/>
        </w:rPr>
        <w:t>vzduch z oceánu, ktorý prináša z</w:t>
      </w:r>
      <w:r w:rsidRPr="0013750C">
        <w:rPr>
          <w:sz w:val="28"/>
          <w:szCs w:val="28"/>
        </w:rPr>
        <w:t>rážky</w:t>
      </w:r>
    </w:p>
    <w:p w:rsidR="004B7126" w:rsidRDefault="004B7126" w:rsidP="004B7126">
      <w:pPr>
        <w:rPr>
          <w:sz w:val="28"/>
          <w:szCs w:val="28"/>
        </w:rPr>
      </w:pPr>
      <w:r w:rsidRPr="0013750C">
        <w:rPr>
          <w:sz w:val="28"/>
          <w:szCs w:val="28"/>
        </w:rPr>
        <w:t xml:space="preserve">- v období </w:t>
      </w:r>
      <w:r w:rsidRPr="0013750C">
        <w:rPr>
          <w:sz w:val="28"/>
          <w:szCs w:val="28"/>
          <w:u w:val="single"/>
        </w:rPr>
        <w:t>zimného monzúnu</w:t>
      </w:r>
      <w:r w:rsidRPr="0013750C">
        <w:rPr>
          <w:sz w:val="28"/>
          <w:szCs w:val="28"/>
        </w:rPr>
        <w:t xml:space="preserve"> je oceán teplejší ako pevnina; teplý vzduch nad oceánom prúdi nahor a jeho miesto nahrádza chladnejší ale suchý vzduch z</w:t>
      </w:r>
      <w:r>
        <w:rPr>
          <w:sz w:val="28"/>
          <w:szCs w:val="28"/>
        </w:rPr>
        <w:t> </w:t>
      </w:r>
      <w:r w:rsidRPr="0013750C">
        <w:rPr>
          <w:sz w:val="28"/>
          <w:szCs w:val="28"/>
        </w:rPr>
        <w:t>Ázie</w:t>
      </w:r>
    </w:p>
    <w:p w:rsidR="004B7126" w:rsidRPr="0013750C" w:rsidRDefault="004B7126" w:rsidP="004B7126">
      <w:pPr>
        <w:rPr>
          <w:sz w:val="28"/>
          <w:szCs w:val="28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34"/>
        <w:gridCol w:w="4638"/>
      </w:tblGrid>
      <w:tr w:rsidR="004B7126" w:rsidRPr="0013750C" w:rsidTr="0053247E">
        <w:tc>
          <w:tcPr>
            <w:tcW w:w="4606" w:type="dxa"/>
          </w:tcPr>
          <w:p w:rsidR="004B7126" w:rsidRPr="0013750C" w:rsidRDefault="004B7126" w:rsidP="0053247E">
            <w:pPr>
              <w:rPr>
                <w:sz w:val="28"/>
                <w:szCs w:val="28"/>
              </w:rPr>
            </w:pPr>
            <w:r w:rsidRPr="0013750C">
              <w:rPr>
                <w:sz w:val="28"/>
                <w:szCs w:val="28"/>
              </w:rPr>
              <w:object w:dxaOrig="6675" w:dyaOrig="4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96.8pt;height:146.4pt" o:ole="" o:bordertopcolor="this" o:borderleftcolor="this" o:borderbottomcolor="this" o:borderrightcolor="this">
                  <v:imagedata r:id="rId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7" DrawAspect="Content" ObjectID="_1644824085" r:id="rId7"/>
              </w:object>
            </w:r>
          </w:p>
        </w:tc>
        <w:tc>
          <w:tcPr>
            <w:tcW w:w="4606" w:type="dxa"/>
          </w:tcPr>
          <w:p w:rsidR="004B7126" w:rsidRPr="0013750C" w:rsidRDefault="004B7126" w:rsidP="0053247E">
            <w:pPr>
              <w:rPr>
                <w:sz w:val="28"/>
                <w:szCs w:val="28"/>
              </w:rPr>
            </w:pPr>
            <w:r w:rsidRPr="0013750C">
              <w:rPr>
                <w:sz w:val="28"/>
                <w:szCs w:val="28"/>
              </w:rPr>
              <w:object w:dxaOrig="6750" w:dyaOrig="4380">
                <v:shape id="_x0000_i1028" type="#_x0000_t75" style="width:220.2pt;height:143.4pt" o:ole="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8" DrawAspect="Content" ObjectID="_1644824086" r:id="rId9"/>
              </w:object>
            </w:r>
          </w:p>
        </w:tc>
      </w:tr>
    </w:tbl>
    <w:p w:rsidR="004B7126" w:rsidRPr="0013750C" w:rsidRDefault="004B7126" w:rsidP="004B7126">
      <w:pPr>
        <w:rPr>
          <w:sz w:val="28"/>
          <w:szCs w:val="28"/>
        </w:rPr>
      </w:pPr>
    </w:p>
    <w:p w:rsidR="004B7126" w:rsidRDefault="004B7126" w:rsidP="004B7126">
      <w:pPr>
        <w:rPr>
          <w:sz w:val="28"/>
          <w:szCs w:val="28"/>
        </w:rPr>
      </w:pPr>
      <w:r w:rsidRPr="0013750C">
        <w:rPr>
          <w:sz w:val="28"/>
          <w:szCs w:val="28"/>
        </w:rPr>
        <w:t xml:space="preserve">b) niekedy môže v atmosfére vzniknúť silný vietor - </w:t>
      </w:r>
      <w:r w:rsidRPr="0013750C">
        <w:rPr>
          <w:sz w:val="28"/>
          <w:szCs w:val="28"/>
          <w:u w:val="single"/>
        </w:rPr>
        <w:t xml:space="preserve">tajfún </w:t>
      </w:r>
      <w:r w:rsidRPr="0013750C">
        <w:rPr>
          <w:sz w:val="28"/>
          <w:szCs w:val="28"/>
        </w:rPr>
        <w:t>(sprevádzajú ho búrky s ničivými dôsledkami; zasahuje JV Áziu)</w:t>
      </w:r>
    </w:p>
    <w:p w:rsidR="00FB58A6" w:rsidRDefault="00FB58A6"/>
    <w:sectPr w:rsidR="00FB58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C83AC2"/>
    <w:multiLevelType w:val="hybridMultilevel"/>
    <w:tmpl w:val="755E04F4"/>
    <w:lvl w:ilvl="0" w:tplc="CDDAAA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A2"/>
    <w:rsid w:val="004B7126"/>
    <w:rsid w:val="00906CA2"/>
    <w:rsid w:val="00CF15FF"/>
    <w:rsid w:val="00FB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C7D11"/>
  <w15:chartTrackingRefBased/>
  <w15:docId w15:val="{EDEAFC62-1156-4267-98DB-546E5E771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B712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rsid w:val="004B712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2020-03-04T09:46:00Z</dcterms:created>
  <dcterms:modified xsi:type="dcterms:W3CDTF">2020-03-04T09:48:00Z</dcterms:modified>
</cp:coreProperties>
</file>